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bCs/>
          <w:kern w:val="0"/>
          <w:sz w:val="52"/>
          <w:szCs w:val="52"/>
        </w:rPr>
      </w:pPr>
      <w:r>
        <w:rPr>
          <w:rFonts w:hint="eastAsia" w:ascii="方正小标宋简体" w:hAnsi="方正小标宋简体" w:eastAsia="方正小标宋简体" w:cs="方正小标宋简体"/>
          <w:bCs/>
          <w:kern w:val="0"/>
          <w:sz w:val="52"/>
          <w:szCs w:val="52"/>
        </w:rPr>
        <w:t xml:space="preserve">    </w:t>
      </w:r>
    </w:p>
    <w:p>
      <w:pPr>
        <w:rPr>
          <w:rFonts w:ascii="方正小标宋简体" w:hAnsi="方正小标宋简体" w:eastAsia="方正小标宋简体" w:cs="方正小标宋简体"/>
          <w:bCs/>
          <w:kern w:val="0"/>
          <w:sz w:val="52"/>
          <w:szCs w:val="52"/>
        </w:rPr>
      </w:pPr>
    </w:p>
    <w:p>
      <w:pPr>
        <w:rPr>
          <w:rFonts w:ascii="方正小标宋简体" w:hAnsi="方正小标宋简体" w:eastAsia="方正小标宋简体" w:cs="方正小标宋简体"/>
          <w:bCs/>
          <w:kern w:val="0"/>
          <w:sz w:val="52"/>
          <w:szCs w:val="52"/>
        </w:rPr>
      </w:pPr>
    </w:p>
    <w:p>
      <w:pPr>
        <w:jc w:val="center"/>
        <w:rPr>
          <w:rFonts w:ascii="方正小标宋简体" w:hAnsi="方正小标宋简体" w:eastAsia="方正小标宋简体" w:cs="方正小标宋简体"/>
          <w:bCs/>
          <w:kern w:val="0"/>
          <w:sz w:val="52"/>
          <w:szCs w:val="52"/>
        </w:rPr>
      </w:pPr>
      <w:r>
        <w:rPr>
          <w:rFonts w:hint="eastAsia" w:ascii="方正小标宋简体" w:hAnsi="方正小标宋简体" w:eastAsia="方正小标宋简体" w:cs="方正小标宋简体"/>
          <w:bCs/>
          <w:kern w:val="0"/>
          <w:sz w:val="52"/>
          <w:szCs w:val="52"/>
        </w:rPr>
        <w:t>陕西省地震局202</w:t>
      </w:r>
      <w:r>
        <w:rPr>
          <w:rFonts w:hint="eastAsia" w:ascii="方正小标宋简体" w:hAnsi="方正小标宋简体" w:eastAsia="方正小标宋简体" w:cs="方正小标宋简体"/>
          <w:bCs/>
          <w:kern w:val="0"/>
          <w:sz w:val="52"/>
          <w:szCs w:val="52"/>
          <w:lang w:val="en-US" w:eastAsia="zh-CN"/>
        </w:rPr>
        <w:t>2</w:t>
      </w:r>
      <w:r>
        <w:rPr>
          <w:rFonts w:hint="eastAsia" w:ascii="方正小标宋简体" w:hAnsi="方正小标宋简体" w:eastAsia="方正小标宋简体" w:cs="方正小标宋简体"/>
          <w:bCs/>
          <w:kern w:val="0"/>
          <w:sz w:val="52"/>
          <w:szCs w:val="52"/>
        </w:rPr>
        <w:t>年部门预算</w:t>
      </w:r>
    </w:p>
    <w:p>
      <w:pPr>
        <w:ind w:firstLine="4180" w:firstLineChars="950"/>
        <w:jc w:val="center"/>
        <w:rPr>
          <w:rFonts w:ascii="方正小标宋简体" w:hAnsi="方正小标宋简体" w:eastAsia="方正小标宋简体" w:cs="方正小标宋简体"/>
          <w:bCs/>
          <w:kern w:val="0"/>
          <w:sz w:val="44"/>
          <w:szCs w:val="44"/>
        </w:rPr>
      </w:pPr>
    </w:p>
    <w:p>
      <w:pPr>
        <w:ind w:firstLine="4180" w:firstLineChars="950"/>
        <w:jc w:val="center"/>
        <w:rPr>
          <w:rFonts w:ascii="方正小标宋简体" w:hAnsi="方正小标宋简体" w:eastAsia="方正小标宋简体" w:cs="方正小标宋简体"/>
          <w:bCs/>
          <w:kern w:val="0"/>
          <w:sz w:val="44"/>
          <w:szCs w:val="44"/>
        </w:rPr>
      </w:pPr>
    </w:p>
    <w:p>
      <w:pPr>
        <w:ind w:firstLine="4180" w:firstLineChars="950"/>
        <w:jc w:val="center"/>
        <w:rPr>
          <w:rFonts w:ascii="方正小标宋简体" w:hAnsi="方正小标宋简体" w:eastAsia="方正小标宋简体" w:cs="方正小标宋简体"/>
          <w:bCs/>
          <w:kern w:val="0"/>
          <w:sz w:val="44"/>
          <w:szCs w:val="44"/>
        </w:rPr>
      </w:pPr>
    </w:p>
    <w:p>
      <w:pPr>
        <w:ind w:firstLine="4180" w:firstLineChars="950"/>
        <w:jc w:val="center"/>
        <w:rPr>
          <w:rFonts w:ascii="方正小标宋简体" w:hAnsi="方正小标宋简体" w:eastAsia="方正小标宋简体" w:cs="方正小标宋简体"/>
          <w:bCs/>
          <w:kern w:val="0"/>
          <w:sz w:val="44"/>
          <w:szCs w:val="44"/>
        </w:rPr>
      </w:pPr>
    </w:p>
    <w:p>
      <w:pPr>
        <w:ind w:firstLine="4180" w:firstLineChars="950"/>
        <w:jc w:val="center"/>
        <w:rPr>
          <w:rFonts w:ascii="方正小标宋简体" w:hAnsi="方正小标宋简体" w:eastAsia="方正小标宋简体" w:cs="方正小标宋简体"/>
          <w:bCs/>
          <w:kern w:val="0"/>
          <w:sz w:val="44"/>
          <w:szCs w:val="44"/>
        </w:rPr>
      </w:pPr>
    </w:p>
    <w:p>
      <w:pPr>
        <w:ind w:firstLine="4180" w:firstLineChars="950"/>
        <w:jc w:val="center"/>
        <w:rPr>
          <w:rFonts w:ascii="方正小标宋简体" w:hAnsi="方正小标宋简体" w:eastAsia="方正小标宋简体" w:cs="方正小标宋简体"/>
          <w:bCs/>
          <w:kern w:val="0"/>
          <w:sz w:val="44"/>
          <w:szCs w:val="44"/>
        </w:rPr>
      </w:pPr>
    </w:p>
    <w:p>
      <w:pPr>
        <w:jc w:val="center"/>
        <w:rPr>
          <w:rFonts w:ascii="方正小标宋简体" w:hAnsi="方正小标宋简体" w:eastAsia="方正小标宋简体" w:cs="方正小标宋简体"/>
          <w:bCs/>
          <w:kern w:val="0"/>
          <w:sz w:val="48"/>
          <w:szCs w:val="48"/>
        </w:rPr>
      </w:pPr>
      <w:r>
        <w:rPr>
          <w:rFonts w:ascii="方正小标宋简体" w:hAnsi="方正小标宋简体" w:eastAsia="方正小标宋简体" w:cs="方正小标宋简体"/>
          <w:bCs/>
          <w:kern w:val="0"/>
          <w:sz w:val="48"/>
          <w:szCs w:val="48"/>
        </w:rPr>
        <w:t>202</w:t>
      </w:r>
      <w:r>
        <w:rPr>
          <w:rFonts w:hint="eastAsia" w:ascii="方正小标宋简体" w:hAnsi="方正小标宋简体" w:eastAsia="方正小标宋简体" w:cs="方正小标宋简体"/>
          <w:bCs/>
          <w:kern w:val="0"/>
          <w:sz w:val="48"/>
          <w:szCs w:val="48"/>
          <w:lang w:val="en-US" w:eastAsia="zh-CN"/>
        </w:rPr>
        <w:t>2</w:t>
      </w:r>
      <w:r>
        <w:rPr>
          <w:rFonts w:ascii="方正小标宋简体" w:hAnsi="方正小标宋简体" w:eastAsia="方正小标宋简体" w:cs="方正小标宋简体"/>
          <w:bCs/>
          <w:kern w:val="0"/>
          <w:sz w:val="48"/>
          <w:szCs w:val="48"/>
        </w:rPr>
        <w:t>年</w:t>
      </w:r>
      <w:r>
        <w:rPr>
          <w:rFonts w:hint="eastAsia" w:ascii="方正小标宋简体" w:hAnsi="方正小标宋简体" w:eastAsia="方正小标宋简体" w:cs="方正小标宋简体"/>
          <w:bCs/>
          <w:kern w:val="0"/>
          <w:sz w:val="48"/>
          <w:szCs w:val="48"/>
          <w:lang w:val="en-US" w:eastAsia="zh-CN"/>
        </w:rPr>
        <w:t>4</w:t>
      </w:r>
      <w:r>
        <w:rPr>
          <w:rFonts w:hint="eastAsia" w:ascii="方正小标宋简体" w:hAnsi="方正小标宋简体" w:eastAsia="方正小标宋简体" w:cs="方正小标宋简体"/>
          <w:bCs/>
          <w:kern w:val="0"/>
          <w:sz w:val="48"/>
          <w:szCs w:val="48"/>
        </w:rPr>
        <w:t>月</w:t>
      </w:r>
    </w:p>
    <w:p>
      <w:pPr>
        <w:ind w:firstLine="1100" w:firstLineChars="250"/>
        <w:rPr>
          <w:rFonts w:ascii="方正小标宋简体" w:hAnsi="方正小标宋简体" w:eastAsia="方正小标宋简体" w:cs="方正小标宋简体"/>
          <w:bCs/>
          <w:kern w:val="0"/>
          <w:sz w:val="44"/>
          <w:szCs w:val="44"/>
        </w:rPr>
      </w:pPr>
    </w:p>
    <w:p>
      <w:pPr>
        <w:rPr>
          <w:rFonts w:ascii="方正小标宋简体" w:hAnsi="方正小标宋简体" w:eastAsia="方正小标宋简体" w:cs="方正小标宋简体"/>
          <w:bCs/>
          <w:kern w:val="0"/>
          <w:sz w:val="44"/>
          <w:szCs w:val="44"/>
        </w:rPr>
      </w:pPr>
    </w:p>
    <w:p>
      <w:pPr>
        <w:rPr>
          <w:rFonts w:ascii="方正小标宋简体" w:hAnsi="方正小标宋简体" w:eastAsia="方正小标宋简体" w:cs="方正小标宋简体"/>
          <w:bCs/>
          <w:kern w:val="0"/>
          <w:sz w:val="44"/>
          <w:szCs w:val="44"/>
        </w:rPr>
      </w:pPr>
    </w:p>
    <w:p>
      <w:pPr>
        <w:rPr>
          <w:rFonts w:ascii="方正小标宋简体" w:hAnsi="方正小标宋简体" w:eastAsia="方正小标宋简体" w:cs="方正小标宋简体"/>
          <w:bCs/>
          <w:kern w:val="0"/>
          <w:sz w:val="44"/>
          <w:szCs w:val="44"/>
        </w:rPr>
      </w:pPr>
    </w:p>
    <w:p>
      <w:pPr>
        <w:ind w:firstLine="900" w:firstLineChars="250"/>
        <w:rPr>
          <w:rFonts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第一部分  陕西省地震局职责及概况</w:t>
      </w:r>
    </w:p>
    <w:p>
      <w:pPr>
        <w:spacing w:line="560" w:lineRule="exact"/>
        <w:ind w:firstLine="800" w:firstLineChars="25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一、单位基本情况</w:t>
      </w: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陕西省地震局实行中国地震局和陕西省人民政府双重领导，以中国地震局为主的管理体制，为正厅（局）级，依法履行本行政区域内防震减灾工作管理职能。主要职责是：</w:t>
      </w: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（一）负责起草陕西省防震减灾政策、法规、规章和标准，并组织实施。</w:t>
      </w: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（二）组织编制陕西省防震减灾规划并组织实施，推进防震减灾双重计划财务管理体制和相应经费渠道的建立和完善。</w:t>
      </w: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（三）负责建立地震灾害风险防治体系、地震监测预报预警体系、地震科技创新体系和防震减灾社会治理体系。</w:t>
      </w: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（四）负责建立防震减灾信息体系，建立地震监测预警、灾情报告和风险报告制度，建立地震灾害风险信息共享机制，依法统一发布震情、灾情和地震灾害风险信息、保障地震应急响应。</w:t>
      </w: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（五）负责编制陕西地震监测站网规划并组织实施，会同有关部门开展地震灾害风险调查、评估、防治，会同有关部门组织地震灾害调查与损失评估，参与制定地震灾后恢复重建规划。</w:t>
      </w: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（六）依法履行本行政区域内防震减灾监督管理职责，指导市、县防震减灾工作，依法开展防震减灾相关行政执法工作，承担地震行政复议、行政诉讼工作。</w:t>
      </w: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（七）负责本行政区域内地震行业质量与技术监督管理工作，负责地震标准宣传、贯彻、实施和监督，管理地震计量工作。</w:t>
      </w: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（八）组织防震减灾公共服务，负责防震减灾科学技术研究和成果推广应用，负责防震减灾科普宣传和培训工作。</w:t>
      </w: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（九）承担中国地震局和省委省政府交办的其他任务。</w:t>
      </w:r>
    </w:p>
    <w:p>
      <w:pPr>
        <w:spacing w:line="560" w:lineRule="exact"/>
        <w:ind w:firstLine="800" w:firstLineChars="25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w:t>
      </w:r>
      <w:r>
        <w:rPr>
          <w:rFonts w:ascii="Times New Roman" w:hAnsi="Times New Roman" w:eastAsia="黑体" w:cs="Times New Roman"/>
          <w:kern w:val="0"/>
          <w:sz w:val="32"/>
          <w:szCs w:val="32"/>
        </w:rPr>
        <w:t>、</w:t>
      </w:r>
      <w:r>
        <w:rPr>
          <w:rFonts w:hint="eastAsia" w:ascii="Times New Roman" w:hAnsi="Times New Roman" w:eastAsia="黑体" w:cs="Times New Roman"/>
          <w:kern w:val="0"/>
          <w:sz w:val="32"/>
          <w:szCs w:val="32"/>
        </w:rPr>
        <w:t>机构设置</w:t>
      </w: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陕西省地震局设立7个内设机构、5个事业单位和5个地震监测中心站。内设机构分别为：办公室、监测预报与科技处（应急服务处）、震害防御处（公共服务处）、规划财务处、人事教育处（离退休干部办公室）、机关党委、纪检室。</w:t>
      </w: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事业单位分别为：陕西地震台、陕西省震灾风险防治中心、陕西省地震局信息中心（应急服务中心）、陕西省地震局财务与国有资产管理中心（后勤服务中心）、陕西省地球物理场观测与研究中心。</w:t>
      </w: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地震监测中心站分别为：西安地震监测中心站、宝鸡地震监测中心站、渭南地震监测中心站、榆林地震监测中心站、安康地震监测中心站。</w:t>
      </w:r>
    </w:p>
    <w:p>
      <w:pPr>
        <w:ind w:firstLine="800" w:firstLineChars="250"/>
        <w:rPr>
          <w:rFonts w:ascii="Times New Roman" w:hAnsi="Times New Roman" w:eastAsia="仿宋_GB2312" w:cs="Times New Roman"/>
          <w:sz w:val="32"/>
          <w:szCs w:val="32"/>
        </w:rPr>
      </w:pPr>
    </w:p>
    <w:p>
      <w:pPr>
        <w:ind w:firstLine="800" w:firstLineChars="250"/>
        <w:rPr>
          <w:rFonts w:ascii="Times New Roman" w:hAnsi="Times New Roman" w:eastAsia="仿宋_GB2312" w:cs="Times New Roman"/>
          <w:sz w:val="32"/>
          <w:szCs w:val="32"/>
        </w:rPr>
      </w:pPr>
    </w:p>
    <w:p>
      <w:pPr>
        <w:ind w:firstLine="800" w:firstLineChars="250"/>
        <w:rPr>
          <w:rFonts w:ascii="Times New Roman" w:hAnsi="Times New Roman" w:eastAsia="仿宋_GB2312" w:cs="Times New Roman"/>
          <w:sz w:val="32"/>
          <w:szCs w:val="32"/>
        </w:rPr>
      </w:pPr>
    </w:p>
    <w:p>
      <w:pPr>
        <w:jc w:val="center"/>
        <w:rPr>
          <w:rFonts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第二部分 陕西省地震局202</w:t>
      </w:r>
      <w:r>
        <w:rPr>
          <w:rFonts w:hint="eastAsia" w:ascii="方正小标宋简体" w:hAnsi="方正小标宋简体" w:eastAsia="方正小标宋简体" w:cs="方正小标宋简体"/>
          <w:bCs/>
          <w:kern w:val="0"/>
          <w:sz w:val="36"/>
          <w:szCs w:val="36"/>
          <w:lang w:val="en-US" w:eastAsia="zh-CN"/>
        </w:rPr>
        <w:t>2</w:t>
      </w:r>
      <w:r>
        <w:rPr>
          <w:rFonts w:hint="eastAsia" w:ascii="方正小标宋简体" w:hAnsi="方正小标宋简体" w:eastAsia="方正小标宋简体" w:cs="方正小标宋简体"/>
          <w:bCs/>
          <w:kern w:val="0"/>
          <w:sz w:val="36"/>
          <w:szCs w:val="36"/>
        </w:rPr>
        <w:t>年部门预算表</w:t>
      </w:r>
    </w:p>
    <w:tbl>
      <w:tblPr>
        <w:tblStyle w:val="6"/>
        <w:tblpPr w:leftFromText="180" w:rightFromText="180" w:vertAnchor="text" w:horzAnchor="page" w:tblpX="655" w:tblpY="882"/>
        <w:tblOverlap w:val="never"/>
        <w:tblW w:w="109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220"/>
        <w:gridCol w:w="3225"/>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0966"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部门收支总表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461"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部门：152027-陕西省地震局</w:t>
            </w:r>
          </w:p>
        </w:tc>
        <w:tc>
          <w:tcPr>
            <w:tcW w:w="250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5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3016" w:type="dxa"/>
            <w:tcBorders>
              <w:top w:val="nil"/>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220" w:type="dxa"/>
            <w:tcBorders>
              <w:top w:val="nil"/>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225" w:type="dxa"/>
            <w:tcBorders>
              <w:top w:val="nil"/>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250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一、一般公共预算拨款收入</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7,259.63</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二、政府性基金预算拨款收入</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三、国有资本经营预算拨款收入</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四、事业收入</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五、事业单位经营收入</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六、其他收入</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2,110.00</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七、文化体育旅游与传媒支出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二一、粮油物资储备支出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二二、国有资本经营预算支出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二三、灾害防治及应急管理支出</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9,369.63</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9,942.79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结转下年（非财政拨款）</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573.16</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    总    计</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9,942.79</w:t>
            </w:r>
          </w:p>
        </w:tc>
        <w:tc>
          <w:tcPr>
            <w:tcW w:w="3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    总    计</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9,942.79</w:t>
            </w:r>
          </w:p>
        </w:tc>
      </w:tr>
    </w:tbl>
    <w:p>
      <w:pPr>
        <w:ind w:firstLine="800" w:firstLineChars="25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部门公开表1</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部门公开表2</w:t>
      </w:r>
    </w:p>
    <w:tbl>
      <w:tblPr>
        <w:tblStyle w:val="6"/>
        <w:tblpPr w:leftFromText="180" w:rightFromText="180" w:vertAnchor="text" w:horzAnchor="page" w:tblpX="265" w:tblpY="428"/>
        <w:tblOverlap w:val="never"/>
        <w:tblW w:w="11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0"/>
        <w:gridCol w:w="999"/>
        <w:gridCol w:w="828"/>
        <w:gridCol w:w="828"/>
        <w:gridCol w:w="432"/>
        <w:gridCol w:w="432"/>
        <w:gridCol w:w="432"/>
        <w:gridCol w:w="432"/>
        <w:gridCol w:w="939"/>
        <w:gridCol w:w="939"/>
        <w:gridCol w:w="432"/>
        <w:gridCol w:w="433"/>
        <w:gridCol w:w="431"/>
        <w:gridCol w:w="616"/>
        <w:gridCol w:w="431"/>
        <w:gridCol w:w="432"/>
        <w:gridCol w:w="432"/>
        <w:gridCol w:w="720"/>
        <w:gridCol w:w="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1490" w:type="dxa"/>
            <w:gridSpan w:val="1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098"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部门：152027-陕西省地震局</w:t>
            </w:r>
          </w:p>
        </w:tc>
        <w:tc>
          <w:tcPr>
            <w:tcW w:w="1392"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9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38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w:t>
            </w:r>
          </w:p>
        </w:tc>
        <w:tc>
          <w:tcPr>
            <w:tcW w:w="580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一般公共预算结转资金</w:t>
            </w: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政府性基金预算结转资金</w:t>
            </w: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国有资本经营预算结转</w:t>
            </w: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教育收费</w:t>
            </w: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一般公共预算拨款</w:t>
            </w: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政府性基金预算拨款</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国有资本经营预算拨款</w:t>
            </w:r>
          </w:p>
        </w:tc>
        <w:tc>
          <w:tcPr>
            <w:tcW w:w="1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事业单位经营收入</w:t>
            </w: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收入</w:t>
            </w:r>
          </w:p>
        </w:tc>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上缴收入</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其中：教育收费</w:t>
            </w:r>
          </w:p>
        </w:tc>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9942.79</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573.16</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573.16</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9369.63</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7259.63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陕西省地震局</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9942.79</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573.16</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573.16</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9369.63</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7259.63</w:t>
            </w: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cs="Arial"/>
                <w:i w:val="0"/>
                <w:iCs w:val="0"/>
                <w:color w:val="000000"/>
                <w:sz w:val="20"/>
                <w:szCs w:val="20"/>
                <w:u w:val="none"/>
              </w:rPr>
            </w:pPr>
          </w:p>
        </w:tc>
      </w:tr>
    </w:tbl>
    <w:p>
      <w:pPr>
        <w:ind w:firstLine="1205" w:firstLineChars="250"/>
        <w:rPr>
          <w:rFonts w:ascii="Times New Roman" w:hAnsi="Times New Roman" w:eastAsia="仿宋_GB2312" w:cs="Times New Roman"/>
          <w:sz w:val="32"/>
          <w:szCs w:val="32"/>
        </w:rPr>
      </w:pPr>
      <w:r>
        <w:rPr>
          <w:rFonts w:hint="eastAsia" w:ascii="宋体" w:hAnsi="宋体" w:eastAsia="宋体" w:cs="Arial"/>
          <w:b/>
          <w:bCs/>
          <w:color w:val="000000"/>
          <w:kern w:val="0"/>
          <w:sz w:val="48"/>
          <w:szCs w:val="48"/>
        </w:rPr>
        <w:t xml:space="preserve">       </w:t>
      </w:r>
    </w:p>
    <w:p>
      <w:pPr>
        <w:spacing w:line="560" w:lineRule="exact"/>
        <w:ind w:firstLine="640" w:firstLineChars="200"/>
        <w:rPr>
          <w:rFonts w:ascii="Times New Roman" w:hAnsi="Times New Roman" w:eastAsia="黑体" w:cs="Times New Roman"/>
          <w:kern w:val="0"/>
          <w:sz w:val="32"/>
          <w:szCs w:val="32"/>
        </w:rPr>
      </w:pPr>
    </w:p>
    <w:p>
      <w:pPr>
        <w:spacing w:line="560" w:lineRule="exact"/>
        <w:ind w:firstLine="640" w:firstLineChars="200"/>
        <w:rPr>
          <w:rFonts w:ascii="Times New Roman" w:hAnsi="Times New Roman" w:eastAsia="黑体" w:cs="Times New Roman"/>
          <w:kern w:val="0"/>
          <w:sz w:val="32"/>
          <w:szCs w:val="32"/>
        </w:rPr>
      </w:pPr>
    </w:p>
    <w:p>
      <w:pPr>
        <w:spacing w:line="560" w:lineRule="exact"/>
        <w:ind w:firstLine="640" w:firstLineChars="200"/>
        <w:rPr>
          <w:rFonts w:ascii="Times New Roman" w:hAnsi="Times New Roman" w:eastAsia="黑体" w:cs="Times New Roman"/>
          <w:kern w:val="0"/>
          <w:sz w:val="32"/>
          <w:szCs w:val="32"/>
        </w:rPr>
      </w:pPr>
    </w:p>
    <w:p>
      <w:pPr>
        <w:spacing w:line="560" w:lineRule="exact"/>
        <w:ind w:firstLine="640" w:firstLineChars="200"/>
        <w:rPr>
          <w:rFonts w:ascii="Times New Roman" w:hAnsi="Times New Roman" w:eastAsia="黑体" w:cs="Times New Roman"/>
          <w:kern w:val="0"/>
          <w:sz w:val="32"/>
          <w:szCs w:val="32"/>
        </w:rPr>
      </w:pPr>
    </w:p>
    <w:p>
      <w:pPr>
        <w:spacing w:line="560" w:lineRule="exact"/>
        <w:ind w:firstLine="640" w:firstLineChars="200"/>
        <w:rPr>
          <w:rFonts w:ascii="Times New Roman" w:hAnsi="Times New Roman" w:eastAsia="黑体" w:cs="Times New Roman"/>
          <w:kern w:val="0"/>
          <w:sz w:val="32"/>
          <w:szCs w:val="32"/>
        </w:rPr>
      </w:pPr>
    </w:p>
    <w:p>
      <w:pPr>
        <w:spacing w:line="560" w:lineRule="exact"/>
        <w:ind w:firstLine="640" w:firstLineChars="200"/>
        <w:rPr>
          <w:rFonts w:ascii="Times New Roman" w:hAnsi="Times New Roman" w:eastAsia="黑体" w:cs="Times New Roman"/>
          <w:kern w:val="0"/>
          <w:sz w:val="32"/>
          <w:szCs w:val="32"/>
        </w:rPr>
      </w:pPr>
    </w:p>
    <w:p>
      <w:pPr>
        <w:spacing w:line="560" w:lineRule="exact"/>
        <w:ind w:firstLine="640" w:firstLineChars="200"/>
        <w:rPr>
          <w:rFonts w:ascii="Times New Roman" w:hAnsi="Times New Roman" w:eastAsia="黑体" w:cs="Times New Roman"/>
          <w:kern w:val="0"/>
          <w:sz w:val="32"/>
          <w:szCs w:val="32"/>
        </w:rPr>
      </w:pPr>
    </w:p>
    <w:p>
      <w:pPr>
        <w:spacing w:line="560" w:lineRule="exact"/>
        <w:ind w:firstLine="640" w:firstLineChars="200"/>
        <w:rPr>
          <w:rFonts w:hint="eastAsia" w:ascii="Times New Roman" w:hAnsi="Times New Roman" w:eastAsia="黑体" w:cs="Times New Roman"/>
          <w:kern w:val="0"/>
          <w:sz w:val="32"/>
          <w:szCs w:val="32"/>
          <w:lang w:val="en-US" w:eastAsia="zh-CN"/>
        </w:rPr>
      </w:pP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en-US" w:eastAsia="zh-CN"/>
        </w:rPr>
        <w:t xml:space="preserve">                                    </w:t>
      </w:r>
      <w:r>
        <w:rPr>
          <w:rFonts w:hint="eastAsia" w:ascii="Times New Roman" w:hAnsi="Times New Roman" w:eastAsia="仿宋_GB2312" w:cs="Times New Roman"/>
          <w:sz w:val="32"/>
          <w:szCs w:val="32"/>
        </w:rPr>
        <w:t>部门公开表3</w:t>
      </w:r>
    </w:p>
    <w:tbl>
      <w:tblPr>
        <w:tblStyle w:val="6"/>
        <w:tblpPr w:leftFromText="180" w:rightFromText="180" w:vertAnchor="text" w:horzAnchor="page" w:tblpX="1090" w:tblpY="481"/>
        <w:tblOverlap w:val="never"/>
        <w:tblW w:w="10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36"/>
        <w:gridCol w:w="2948"/>
        <w:gridCol w:w="995"/>
        <w:gridCol w:w="995"/>
        <w:gridCol w:w="995"/>
        <w:gridCol w:w="691"/>
        <w:gridCol w:w="88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050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9345"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部门：152027-陕西省地震局</w:t>
            </w:r>
          </w:p>
        </w:tc>
        <w:tc>
          <w:tcPr>
            <w:tcW w:w="115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科目代码</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科目名称/单位名称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9,942.79</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5,699.14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4,243.65</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1,008.62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1,008.62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行政事业单位养老支出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1,008.62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1,008.62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2080501</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行政单位离退休</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264.21</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264.21</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2080502</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事业单位离退休</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177.59</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177.59</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2080505</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377.88</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377.88</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2080506</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机关事业单位职业年金缴费支出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188.94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188.94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2101101</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576.63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576.63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住房改革支出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576.63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576.63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2210201</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509.32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509.32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2210203</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购房补贴</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67.31</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67.31</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8,273.00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4,029.35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4,243.65</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地震事务</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8,273.00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4,029.35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4,243.65</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2240501</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595.74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595.74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2240504</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地震监测</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163.30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163.30</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2240505</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地震预测预报</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2,111.70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2,111.70</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2240506</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地震灾害预防</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637.00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637.00</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2240508</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地震环境探察</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8.54</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2240509</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防震减灾信息管理</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37.00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37.00</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2240510</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防震减灾基础管理</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1,210.00</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1,210.00</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2240550</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地震事业机构</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3,433.61</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3,433.61</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2240599</w:t>
            </w:r>
          </w:p>
        </w:tc>
        <w:tc>
          <w:tcPr>
            <w:tcW w:w="2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其他地震事务支出</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76.11</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76.11</w:t>
            </w: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bl>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ind w:firstLine="525" w:firstLineChars="250"/>
        <w:rPr>
          <w:szCs w:val="21"/>
        </w:rPr>
      </w:pPr>
    </w:p>
    <w:p>
      <w:pPr>
        <w:ind w:firstLine="525" w:firstLineChars="250"/>
        <w:rPr>
          <w:szCs w:val="21"/>
        </w:rPr>
      </w:pPr>
    </w:p>
    <w:p>
      <w:pPr>
        <w:rPr>
          <w:szCs w:val="21"/>
        </w:rPr>
      </w:pPr>
    </w:p>
    <w:p>
      <w:pPr>
        <w:ind w:firstLine="525" w:firstLineChars="250"/>
        <w:rPr>
          <w:szCs w:val="21"/>
        </w:rPr>
      </w:pP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部门公开表4</w:t>
      </w:r>
    </w:p>
    <w:tbl>
      <w:tblPr>
        <w:tblStyle w:val="6"/>
        <w:tblW w:w="10350" w:type="dxa"/>
        <w:tblInd w:w="-7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60"/>
        <w:gridCol w:w="1755"/>
        <w:gridCol w:w="3525"/>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035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06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部门：152027-陕西省地震局</w:t>
            </w:r>
          </w:p>
        </w:tc>
        <w:tc>
          <w:tcPr>
            <w:tcW w:w="175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25"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1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5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一、本年收入</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7,259.63</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一、本年支出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7,832.79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7,259.63</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二、上年结转</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573.16</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573.16</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（九）社会保险基金支出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（十）卫生健康支出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（十一）节能环保支出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（十二）城乡社区支出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（十三）农林水支出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（十四）交通运输支出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（十五）资源勘探工业信息等支出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（十六）商业服务业等支出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（十七）金融支出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（十八）援助其他地区支出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（十九）自然资源海洋气象等支出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（二十）住房保障支出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（二十一）粮油物资储备支出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（二十二）国有资本经营预算支出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（二十三）灾害防治及应急管理支出</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收入总计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7,832.79</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支出总计</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7,832.79</w:t>
            </w:r>
          </w:p>
        </w:tc>
      </w:tr>
    </w:tbl>
    <w:p>
      <w:pPr>
        <w:ind w:firstLine="600" w:firstLineChars="250"/>
        <w:rPr>
          <w:sz w:val="24"/>
          <w:szCs w:val="24"/>
        </w:rPr>
      </w:pPr>
    </w:p>
    <w:p>
      <w:pPr>
        <w:ind w:firstLine="600" w:firstLineChars="250"/>
        <w:rPr>
          <w:sz w:val="24"/>
          <w:szCs w:val="24"/>
        </w:rPr>
      </w:pPr>
    </w:p>
    <w:p>
      <w:pPr>
        <w:ind w:firstLine="600" w:firstLineChars="250"/>
        <w:rPr>
          <w:sz w:val="24"/>
          <w:szCs w:val="24"/>
        </w:rPr>
      </w:pPr>
    </w:p>
    <w:p>
      <w:pPr>
        <w:ind w:firstLine="600" w:firstLineChars="250"/>
        <w:rPr>
          <w:sz w:val="24"/>
          <w:szCs w:val="24"/>
        </w:rPr>
      </w:pPr>
    </w:p>
    <w:p>
      <w:pPr>
        <w:ind w:firstLine="600" w:firstLineChars="250"/>
        <w:rPr>
          <w:sz w:val="24"/>
          <w:szCs w:val="24"/>
        </w:rPr>
      </w:pPr>
    </w:p>
    <w:p>
      <w:pPr>
        <w:ind w:firstLine="600" w:firstLineChars="250"/>
        <w:rPr>
          <w:sz w:val="24"/>
          <w:szCs w:val="24"/>
        </w:rPr>
      </w:pPr>
    </w:p>
    <w:p>
      <w:pPr>
        <w:ind w:firstLine="600" w:firstLineChars="250"/>
        <w:rPr>
          <w:sz w:val="24"/>
          <w:szCs w:val="24"/>
        </w:rPr>
      </w:pPr>
    </w:p>
    <w:p>
      <w:pPr>
        <w:ind w:firstLine="600" w:firstLineChars="250"/>
        <w:rPr>
          <w:sz w:val="24"/>
          <w:szCs w:val="24"/>
        </w:rPr>
      </w:pPr>
    </w:p>
    <w:p>
      <w:pPr>
        <w:rPr>
          <w:sz w:val="24"/>
          <w:szCs w:val="24"/>
        </w:rPr>
      </w:pPr>
    </w:p>
    <w:p>
      <w:pPr>
        <w:ind w:firstLine="800" w:firstLineChars="25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部门公开表5</w:t>
      </w:r>
    </w:p>
    <w:tbl>
      <w:tblPr>
        <w:tblStyle w:val="6"/>
        <w:tblpPr w:leftFromText="180" w:rightFromText="180" w:vertAnchor="text" w:horzAnchor="page" w:tblpX="700" w:tblpY="136"/>
        <w:tblOverlap w:val="never"/>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16"/>
        <w:gridCol w:w="4216"/>
        <w:gridCol w:w="1000"/>
        <w:gridCol w:w="1000"/>
        <w:gridCol w:w="1000"/>
        <w:gridCol w:w="832"/>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98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764"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部门：152027-陕西省地震局</w:t>
            </w:r>
          </w:p>
        </w:tc>
        <w:tc>
          <w:tcPr>
            <w:tcW w:w="121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科目代码</w:t>
            </w:r>
          </w:p>
        </w:tc>
        <w:tc>
          <w:tcPr>
            <w:tcW w:w="4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科目名称/单位名称</w:t>
            </w:r>
          </w:p>
        </w:tc>
        <w:tc>
          <w:tcPr>
            <w:tcW w:w="50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8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7,259.63</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5,663.21</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5,090.44</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572.77</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1,008.62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1,008.62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932.48</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76.14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行政事业单位养老支出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1,008.62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1,008.62</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932.48</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76.14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2080501</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行政单位离退休</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264.21</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264.21</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242.97</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2080502</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事业单位离退休</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177.59</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177.59</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122.69</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54.90</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2080505</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机关事业单位基本养老保险缴费支出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377.88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377.88</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377.88</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2080506</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机关事业单位职业年金缴费支出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188.94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188.94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188.94</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行政事业单位医疗</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2101101</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行政单位医疗</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540.70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540.70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540.70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住房改革支出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540.70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540.70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540.70</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2210201</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481.05</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481.05</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481.05</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2210203</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购房补贴</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59.65</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59.65</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59.65</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5,625.77</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4,029.35</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3,532.72</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496.63</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地震事务</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5,625.77</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4,029.35</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3,532.72</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496.63</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2240501</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行政运行</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595.74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595.74</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511.79</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83.95</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2240504</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地震监测</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163.30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2240505</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地震预测预报</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1,290.00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2240506</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地震灾害预防</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2240508</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地震环境探察</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7.51</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2240509</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防震减灾信息管理</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37.00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2240550</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地震事业机构</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3,433.61</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3,433.61</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3,020.93</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412.68</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2240599</w:t>
            </w:r>
          </w:p>
        </w:tc>
        <w:tc>
          <w:tcPr>
            <w:tcW w:w="4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其他地震事务支出</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61.61</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61.61</w:t>
            </w:r>
          </w:p>
        </w:tc>
      </w:tr>
    </w:tbl>
    <w:p>
      <w:pPr>
        <w:ind w:firstLine="800" w:firstLineChars="250"/>
        <w:rPr>
          <w:rFonts w:hint="eastAsia" w:ascii="Times New Roman" w:hAnsi="Times New Roman" w:eastAsia="仿宋_GB2312" w:cs="Times New Roman"/>
          <w:sz w:val="32"/>
          <w:szCs w:val="32"/>
        </w:rPr>
      </w:pPr>
    </w:p>
    <w:p>
      <w:pPr>
        <w:ind w:firstLine="800" w:firstLineChars="250"/>
        <w:rPr>
          <w:rFonts w:hint="eastAsia" w:ascii="Times New Roman" w:hAnsi="Times New Roman" w:eastAsia="仿宋_GB2312" w:cs="Times New Roman"/>
          <w:sz w:val="32"/>
          <w:szCs w:val="32"/>
        </w:rPr>
      </w:pPr>
    </w:p>
    <w:p>
      <w:pPr>
        <w:ind w:firstLine="800" w:firstLineChars="250"/>
        <w:rPr>
          <w:rFonts w:hint="eastAsia" w:ascii="Times New Roman" w:hAnsi="Times New Roman" w:eastAsia="仿宋_GB2312" w:cs="Times New Roman"/>
          <w:sz w:val="32"/>
          <w:szCs w:val="32"/>
        </w:rPr>
      </w:pPr>
    </w:p>
    <w:p>
      <w:pPr>
        <w:rPr>
          <w:rFonts w:hint="eastAsia" w:ascii="Times New Roman" w:hAnsi="Times New Roman" w:eastAsia="仿宋_GB2312" w:cs="Times New Roman"/>
          <w:sz w:val="32"/>
          <w:szCs w:val="32"/>
        </w:rPr>
      </w:pPr>
    </w:p>
    <w:p>
      <w:pPr>
        <w:ind w:firstLine="800" w:firstLineChars="2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部门公开表6</w:t>
      </w:r>
    </w:p>
    <w:tbl>
      <w:tblPr>
        <w:tblStyle w:val="6"/>
        <w:tblpPr w:leftFromText="180" w:rightFromText="180" w:vertAnchor="text" w:horzAnchor="page" w:tblpX="925" w:tblpY="245"/>
        <w:tblOverlap w:val="never"/>
        <w:tblW w:w="105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0"/>
        <w:gridCol w:w="3416"/>
        <w:gridCol w:w="1789"/>
        <w:gridCol w:w="1875"/>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051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61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部门：152027-陕西省地震局</w:t>
            </w:r>
          </w:p>
        </w:tc>
        <w:tc>
          <w:tcPr>
            <w:tcW w:w="190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部门预算支出经济分类科目</w:t>
            </w:r>
          </w:p>
        </w:tc>
        <w:tc>
          <w:tcPr>
            <w:tcW w:w="5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科目代码</w:t>
            </w:r>
          </w:p>
        </w:tc>
        <w:tc>
          <w:tcPr>
            <w:tcW w:w="3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sz w:val="20"/>
                <w:szCs w:val="20"/>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5,663.21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5,090.44</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5,086.48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5,086.48</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30101</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基本工资</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1,470.31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1,470.31</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30102</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津贴补贴</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1,340.72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1,340.72</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30103</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奖金</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30107</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绩效工资</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978.26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978.26</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30108</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机关事业单位基本养老保险缴费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377.88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377.88</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30109</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职业年金缴费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188.94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188.94</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30110</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职工基本医疗保险缴费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84.54</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30113</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住房公积金</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481.05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481.05</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30114</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医疗费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18.03</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30199</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其他工资福利支出</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145.25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145.25</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568.07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30201</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办公费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30202</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印刷费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30203</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咨询费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30205</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水费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30206</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电费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57.50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30207</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邮电费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30208</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取暖费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30209</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物业管理费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28.00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30211</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差旅费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24.80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30213</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维修（护）费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28.00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30214</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租赁费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30215</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会议费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30216</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培训费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30217</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公务接待费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30218</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专用材料费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0.50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30226</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劳务费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40.00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30227</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委托业务费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30228</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工会经费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73.00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30229</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福利费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91.25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30231</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公务用车运行维护费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30239</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其他交通费用</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30299</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其他商品和服务支出</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94.20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3.96</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30301</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离休费</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3.96</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31002</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办公设备购置</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60" w:lineRule="exact"/>
              <w:jc w:val="right"/>
              <w:rPr>
                <w:rFonts w:hint="default" w:ascii="Arial" w:hAnsi="Arial" w:cs="Arial"/>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4.70</w:t>
            </w:r>
          </w:p>
        </w:tc>
      </w:tr>
    </w:tbl>
    <w:p>
      <w:pPr>
        <w:rPr>
          <w:rFonts w:ascii="Times New Roman" w:hAnsi="Times New Roman" w:eastAsia="仿宋_GB2312" w:cs="Times New Roman"/>
          <w:sz w:val="32"/>
          <w:szCs w:val="32"/>
        </w:rPr>
      </w:pPr>
    </w:p>
    <w:p>
      <w:pP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p>
    <w:p>
      <w:pPr>
        <w:rPr>
          <w:sz w:val="24"/>
          <w:szCs w:val="24"/>
        </w:rPr>
      </w:pPr>
      <w:r>
        <w:rPr>
          <w:rFonts w:hint="eastAsia" w:ascii="Times New Roman" w:hAnsi="Times New Roman" w:eastAsia="仿宋_GB2312" w:cs="Times New Roman"/>
          <w:sz w:val="32"/>
          <w:szCs w:val="32"/>
        </w:rPr>
        <w:t xml:space="preserve">                                        部门公开表7</w:t>
      </w:r>
    </w:p>
    <w:tbl>
      <w:tblPr>
        <w:tblStyle w:val="6"/>
        <w:tblpPr w:leftFromText="180" w:rightFromText="180" w:vertAnchor="text" w:horzAnchor="page" w:tblpX="460" w:tblpY="539"/>
        <w:tblOverlap w:val="never"/>
        <w:tblW w:w="112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40"/>
        <w:gridCol w:w="1755"/>
        <w:gridCol w:w="1560"/>
        <w:gridCol w:w="1830"/>
        <w:gridCol w:w="222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126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财政拨款预算“三公”经费支出表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05"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部门：152027-陕西省地震局</w:t>
            </w:r>
          </w:p>
        </w:tc>
        <w:tc>
          <w:tcPr>
            <w:tcW w:w="216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"三公"经费合计</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5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27.93</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26.13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26.13</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w:t>
            </w:r>
          </w:p>
        </w:tc>
      </w:tr>
    </w:tbl>
    <w:p>
      <w:pPr>
        <w:ind w:firstLine="800" w:firstLineChars="25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ind w:firstLine="800" w:firstLineChars="25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部门公开表8</w:t>
      </w:r>
    </w:p>
    <w:tbl>
      <w:tblPr>
        <w:tblStyle w:val="6"/>
        <w:tblpPr w:leftFromText="180" w:rightFromText="180" w:vertAnchor="text" w:horzAnchor="page" w:tblpX="475" w:tblpY="464"/>
        <w:tblOverlap w:val="never"/>
        <w:tblW w:w="111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70"/>
        <w:gridCol w:w="2085"/>
        <w:gridCol w:w="2235"/>
        <w:gridCol w:w="2685"/>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113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4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部门：152027-陕西省地震局</w:t>
            </w:r>
          </w:p>
        </w:tc>
        <w:tc>
          <w:tcPr>
            <w:tcW w:w="265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科目代码</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科目名称/单位名称</w:t>
            </w:r>
          </w:p>
        </w:tc>
        <w:tc>
          <w:tcPr>
            <w:tcW w:w="7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Arial" w:hAnsi="Arial" w:cs="Arial"/>
                <w:b/>
                <w:bCs/>
                <w:i w:val="0"/>
                <w:iCs w:val="0"/>
                <w:color w:val="000000"/>
                <w:sz w:val="20"/>
                <w:szCs w:val="20"/>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b/>
                <w:bCs/>
                <w:i w:val="0"/>
                <w:iCs w:val="0"/>
                <w:color w:val="000000"/>
                <w:sz w:val="20"/>
                <w:szCs w:val="20"/>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b/>
                <w:bCs/>
                <w:i w:val="0"/>
                <w:iCs w:val="0"/>
                <w:color w:val="000000"/>
                <w:sz w:val="20"/>
                <w:szCs w:val="20"/>
                <w:u w:val="none"/>
              </w:rPr>
            </w:pPr>
          </w:p>
        </w:tc>
      </w:tr>
    </w:tbl>
    <w:p>
      <w:pPr>
        <w:rPr>
          <w:sz w:val="24"/>
          <w:szCs w:val="24"/>
        </w:rPr>
      </w:pPr>
    </w:p>
    <w:p>
      <w:pPr>
        <w:ind w:firstLine="600" w:firstLineChars="250"/>
        <w:rPr>
          <w:rFonts w:ascii="Times New Roman" w:hAnsi="Times New Roman" w:eastAsia="仿宋_GB2312" w:cs="Times New Roman"/>
          <w:sz w:val="32"/>
          <w:szCs w:val="32"/>
        </w:rPr>
      </w:pPr>
      <w:r>
        <w:rPr>
          <w:rFonts w:hint="eastAsia"/>
          <w:sz w:val="24"/>
          <w:szCs w:val="24"/>
        </w:rPr>
        <w:t>备注：陕西省地震局202</w:t>
      </w:r>
      <w:r>
        <w:rPr>
          <w:rFonts w:hint="eastAsia"/>
          <w:sz w:val="24"/>
          <w:szCs w:val="24"/>
          <w:lang w:val="en-US" w:eastAsia="zh-CN"/>
        </w:rPr>
        <w:t>2</w:t>
      </w:r>
      <w:r>
        <w:rPr>
          <w:rFonts w:hint="eastAsia"/>
          <w:sz w:val="24"/>
          <w:szCs w:val="24"/>
        </w:rPr>
        <w:t>年无使用政府性基金安排的支出</w:t>
      </w:r>
    </w:p>
    <w:p>
      <w:pPr>
        <w:rPr>
          <w:rFonts w:ascii="Times New Roman" w:hAnsi="Times New Roman" w:eastAsia="仿宋_GB2312" w:cs="Times New Roman"/>
          <w:sz w:val="32"/>
          <w:szCs w:val="32"/>
        </w:rPr>
      </w:pPr>
    </w:p>
    <w:p>
      <w:pPr>
        <w:ind w:firstLine="800" w:firstLineChars="25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部门公开表9</w:t>
      </w:r>
    </w:p>
    <w:tbl>
      <w:tblPr>
        <w:tblStyle w:val="6"/>
        <w:tblpPr w:leftFromText="180" w:rightFromText="180" w:vertAnchor="text" w:horzAnchor="page" w:tblpX="700" w:tblpY="257"/>
        <w:tblOverlap w:val="never"/>
        <w:tblW w:w="10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80"/>
        <w:gridCol w:w="2805"/>
        <w:gridCol w:w="2040"/>
        <w:gridCol w:w="225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098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907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部门：152027-陕西省地震局</w:t>
            </w:r>
          </w:p>
        </w:tc>
        <w:tc>
          <w:tcPr>
            <w:tcW w:w="190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科目代码</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科目名称/单位名称</w:t>
            </w:r>
          </w:p>
        </w:tc>
        <w:tc>
          <w:tcPr>
            <w:tcW w:w="6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Arial" w:hAnsi="Arial" w:cs="Arial"/>
                <w:b/>
                <w:bCs/>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b/>
                <w:bCs/>
                <w:i w:val="0"/>
                <w:iCs w:val="0"/>
                <w:color w:val="000000"/>
                <w:sz w:val="20"/>
                <w:szCs w:val="20"/>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Arial" w:hAnsi="Arial" w:cs="Arial"/>
                <w:b/>
                <w:bCs/>
                <w:i w:val="0"/>
                <w:iCs w:val="0"/>
                <w:color w:val="000000"/>
                <w:sz w:val="20"/>
                <w:szCs w:val="20"/>
                <w:u w:val="none"/>
              </w:rPr>
            </w:pPr>
          </w:p>
        </w:tc>
      </w:tr>
    </w:tbl>
    <w:p>
      <w:pPr>
        <w:rPr>
          <w:rFonts w:hint="eastAsia" w:ascii="Times New Roman" w:hAnsi="Times New Roman" w:eastAsia="仿宋_GB2312" w:cs="Times New Roman"/>
          <w:sz w:val="32"/>
          <w:szCs w:val="32"/>
        </w:rPr>
      </w:pPr>
      <w:r>
        <w:rPr>
          <w:rFonts w:hint="eastAsia"/>
          <w:sz w:val="24"/>
          <w:szCs w:val="24"/>
        </w:rPr>
        <w:t>备注：陕西省地震局202</w:t>
      </w:r>
      <w:r>
        <w:rPr>
          <w:rFonts w:hint="eastAsia"/>
          <w:sz w:val="24"/>
          <w:szCs w:val="24"/>
          <w:lang w:val="en-US" w:eastAsia="zh-CN"/>
        </w:rPr>
        <w:t>2</w:t>
      </w:r>
      <w:r>
        <w:rPr>
          <w:rFonts w:hint="eastAsia"/>
          <w:sz w:val="24"/>
          <w:szCs w:val="24"/>
        </w:rPr>
        <w:t>年无使用政府性基金安排的支出</w:t>
      </w:r>
    </w:p>
    <w:p>
      <w:pPr>
        <w:rPr>
          <w:sz w:val="24"/>
          <w:szCs w:val="24"/>
        </w:rPr>
      </w:pPr>
    </w:p>
    <w:p>
      <w:pPr>
        <w:ind w:firstLine="600" w:firstLineChars="250"/>
        <w:rPr>
          <w:sz w:val="24"/>
          <w:szCs w:val="24"/>
        </w:rPr>
      </w:pPr>
    </w:p>
    <w:p>
      <w:pPr>
        <w:ind w:firstLine="600" w:firstLineChars="250"/>
        <w:rPr>
          <w:sz w:val="24"/>
          <w:szCs w:val="24"/>
        </w:rPr>
      </w:pPr>
    </w:p>
    <w:p>
      <w:pPr>
        <w:ind w:firstLine="600" w:firstLineChars="250"/>
        <w:rPr>
          <w:sz w:val="24"/>
          <w:szCs w:val="24"/>
        </w:rPr>
      </w:pPr>
    </w:p>
    <w:tbl>
      <w:tblPr>
        <w:tblStyle w:val="6"/>
        <w:tblpPr w:leftFromText="180" w:rightFromText="180" w:vertAnchor="text" w:horzAnchor="page" w:tblpX="580" w:tblpY="1168"/>
        <w:tblOverlap w:val="never"/>
        <w:tblW w:w="11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0"/>
        <w:gridCol w:w="1530"/>
        <w:gridCol w:w="2378"/>
        <w:gridCol w:w="846"/>
        <w:gridCol w:w="2506"/>
        <w:gridCol w:w="1850"/>
        <w:gridCol w:w="1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1116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1160" w:type="dxa"/>
            <w:gridSpan w:val="7"/>
            <w:tcBorders>
              <w:top w:val="nil"/>
              <w:left w:val="nil"/>
              <w:bottom w:val="nil"/>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87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防震减灾信息化系统运维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32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中国地震局      152</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3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中国地震局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32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4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1210"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32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4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32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4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32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4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7" w:hRule="atLeast"/>
        </w:trPr>
        <w:tc>
          <w:tcPr>
            <w:tcW w:w="8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年度总体目标</w:t>
            </w:r>
          </w:p>
        </w:tc>
        <w:tc>
          <w:tcPr>
            <w:tcW w:w="1032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全省地震台站和信息节点的可靠接入，保障信息服务平台正常运行，区域核心信息网络系统全年运行率达到99%以上。为监测预报、震害防御、应急救援和政务办公等提供了可靠的网络支撑服务；为我省各类地震数据资源存储、备份和公共服务提供了良好的系统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8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335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分值权重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8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社会成本指标</w:t>
            </w: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生态环境成本指标</w:t>
            </w: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23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局属各单位信息网络月运行报告 </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≥12份</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局属各单位信息网络年运行报告 </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≥1份</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骨干网第一信道 </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1条</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骨干网第二信道 </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1条</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3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骨干网第二信道运行率 </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3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骨干网第二信道运行率 </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间接社会效益</w:t>
            </w: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保障我国国家级及省级监测台网的正常运行，为社会提供更优质公共服务</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生态效益指标</w:t>
            </w: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84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3352" w:type="dxa"/>
            <w:gridSpan w:val="2"/>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bl>
    <w:p>
      <w:pPr>
        <w:numPr>
          <w:ilvl w:val="0"/>
          <w:numId w:val="0"/>
        </w:numPr>
        <w:rPr>
          <w:rFonts w:hint="eastAsia" w:ascii="方正小标宋简体" w:hAnsi="方正小标宋简体" w:eastAsia="方正小标宋简体" w:cs="方正小标宋简体"/>
          <w:bCs/>
          <w:kern w:val="0"/>
          <w:sz w:val="36"/>
          <w:szCs w:val="36"/>
          <w:lang w:eastAsia="zh-CN"/>
        </w:rPr>
      </w:pPr>
      <w:r>
        <w:rPr>
          <w:rFonts w:hint="eastAsia" w:ascii="方正小标宋简体" w:hAnsi="方正小标宋简体" w:eastAsia="方正小标宋简体" w:cs="方正小标宋简体"/>
          <w:bCs/>
          <w:kern w:val="0"/>
          <w:sz w:val="36"/>
          <w:szCs w:val="36"/>
          <w:lang w:eastAsia="zh-CN"/>
        </w:rPr>
        <w:t>第三部分</w:t>
      </w:r>
      <w:r>
        <w:rPr>
          <w:rFonts w:hint="eastAsia" w:ascii="方正小标宋简体" w:hAnsi="方正小标宋简体" w:eastAsia="方正小标宋简体" w:cs="方正小标宋简体"/>
          <w:bCs/>
          <w:kern w:val="0"/>
          <w:sz w:val="36"/>
          <w:szCs w:val="36"/>
          <w:lang w:val="en-US" w:eastAsia="zh-CN"/>
        </w:rPr>
        <w:t xml:space="preserve"> </w:t>
      </w:r>
      <w:r>
        <w:rPr>
          <w:rFonts w:hint="eastAsia" w:ascii="方正小标宋简体" w:hAnsi="方正小标宋简体" w:eastAsia="方正小标宋简体" w:cs="方正小标宋简体"/>
          <w:bCs/>
          <w:kern w:val="0"/>
          <w:sz w:val="36"/>
          <w:szCs w:val="36"/>
        </w:rPr>
        <w:t>陕西省地震局202</w:t>
      </w:r>
      <w:r>
        <w:rPr>
          <w:rFonts w:hint="eastAsia" w:ascii="方正小标宋简体" w:hAnsi="方正小标宋简体" w:eastAsia="方正小标宋简体" w:cs="方正小标宋简体"/>
          <w:bCs/>
          <w:kern w:val="0"/>
          <w:sz w:val="36"/>
          <w:szCs w:val="36"/>
          <w:lang w:val="en-US" w:eastAsia="zh-CN"/>
        </w:rPr>
        <w:t>2</w:t>
      </w:r>
      <w:r>
        <w:rPr>
          <w:rFonts w:hint="eastAsia" w:ascii="方正小标宋简体" w:hAnsi="方正小标宋简体" w:eastAsia="方正小标宋简体" w:cs="方正小标宋简体"/>
          <w:bCs/>
          <w:kern w:val="0"/>
          <w:sz w:val="36"/>
          <w:szCs w:val="36"/>
        </w:rPr>
        <w:t>年</w:t>
      </w:r>
      <w:r>
        <w:rPr>
          <w:rFonts w:hint="eastAsia" w:ascii="方正小标宋简体" w:hAnsi="方正小标宋简体" w:eastAsia="方正小标宋简体" w:cs="方正小标宋简体"/>
          <w:bCs/>
          <w:kern w:val="0"/>
          <w:sz w:val="36"/>
          <w:szCs w:val="36"/>
          <w:lang w:eastAsia="zh-CN"/>
        </w:rPr>
        <w:t>二级项目绩效目标表</w:t>
      </w:r>
    </w:p>
    <w:tbl>
      <w:tblPr>
        <w:tblStyle w:val="6"/>
        <w:tblpPr w:leftFromText="180" w:rightFromText="180" w:vertAnchor="text" w:horzAnchor="page" w:tblpX="595" w:tblpY="473"/>
        <w:tblOverlap w:val="never"/>
        <w:tblW w:w="11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4"/>
        <w:gridCol w:w="1216"/>
        <w:gridCol w:w="2117"/>
        <w:gridCol w:w="920"/>
        <w:gridCol w:w="2382"/>
        <w:gridCol w:w="2011"/>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1108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1085"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88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地震预测预警业务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303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中国地震局      152</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3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中国地震局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303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4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3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4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3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4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03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4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rPr>
        <w:tc>
          <w:tcPr>
            <w:tcW w:w="10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年度总体目标</w:t>
            </w:r>
          </w:p>
        </w:tc>
        <w:tc>
          <w:tcPr>
            <w:tcW w:w="10031"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after="220" w:afterAutospacing="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震情跟踪任务3项以上，稳步提升地震会商、分析预报能力和水平，分析预报人员对本项目产出成果满意度超过95%。"给出年度中国大陆主要活动断裂库仑应力演化水平和震间应力积累水平，服务年度地震形势跟踪研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完成危险区震情监视跟踪、年度和年中地震趋势会商等日常工作任务。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1054"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330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分值权重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05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&gt;95%</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社会成本指标</w:t>
            </w:r>
          </w:p>
        </w:tc>
        <w:tc>
          <w:tcPr>
            <w:tcW w:w="3302"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生态环境成本指标</w:t>
            </w:r>
          </w:p>
        </w:tc>
        <w:tc>
          <w:tcPr>
            <w:tcW w:w="3302"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监视报告数</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52个</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大形势跟踪研究报告数</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年度地震趋势与地震重点危险区判定意见报告数量</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1份</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重大震情研究报告数量</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支持震情跟踪任务数</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3个</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年度全省地震趋势预报意见合格率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宏微观异常零报告登记表合格率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&gt;95%</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震情跟踪定向工作任务结题验收通过率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&gt;99%</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显著地震事件紧急商会意见产出时间</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≥2小时</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大型地震会商会意见产出时间</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≥0.5小时</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震后快速研判意见产出时间</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≥30分钟</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02"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间接社会效益</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开展公共服务，不断提升地震预测预报科学水平和有效服务我国防震减灾事业能力</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生态效益指标</w:t>
            </w:r>
          </w:p>
        </w:tc>
        <w:tc>
          <w:tcPr>
            <w:tcW w:w="3302"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服务用户满意度</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0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预报部门及人员满意度</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numPr>
          <w:ilvl w:val="0"/>
          <w:numId w:val="0"/>
        </w:numPr>
        <w:rPr>
          <w:rFonts w:hint="eastAsia" w:ascii="方正小标宋简体" w:hAnsi="方正小标宋简体" w:eastAsia="方正小标宋简体" w:cs="方正小标宋简体"/>
          <w:bCs/>
          <w:kern w:val="0"/>
          <w:sz w:val="36"/>
          <w:szCs w:val="36"/>
          <w:lang w:eastAsia="zh-CN"/>
        </w:rPr>
      </w:pPr>
    </w:p>
    <w:tbl>
      <w:tblPr>
        <w:tblStyle w:val="6"/>
        <w:tblpPr w:leftFromText="180" w:rightFromText="180" w:vertAnchor="text" w:horzAnchor="page" w:tblpX="610" w:tblpY="1232"/>
        <w:tblOverlap w:val="never"/>
        <w:tblW w:w="11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0"/>
        <w:gridCol w:w="1332"/>
        <w:gridCol w:w="2062"/>
        <w:gridCol w:w="919"/>
        <w:gridCol w:w="2362"/>
        <w:gridCol w:w="2011"/>
        <w:gridCol w:w="14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1105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1055"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877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地震灾害预防业务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298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中国地震局      152</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34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中国地震局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8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298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4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419"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4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4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8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81"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43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9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年度总体目标</w:t>
            </w:r>
          </w:p>
        </w:tc>
        <w:tc>
          <w:tcPr>
            <w:tcW w:w="10105"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"对我省建设工程抗震设防情况进行检查，组织开展地震安全性评价等建设工程地震安全监管制度和标准规范的宣贯培训，确保我省建设工程达到抗震设防要求，提升房屋抗震能力，减轻灾害损失。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950"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328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分值权重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3281"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社会成本指标</w:t>
            </w:r>
          </w:p>
        </w:tc>
        <w:tc>
          <w:tcPr>
            <w:tcW w:w="3281"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生态环境成本指标</w:t>
            </w:r>
          </w:p>
        </w:tc>
        <w:tc>
          <w:tcPr>
            <w:tcW w:w="3281"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2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抗震设防监管数量</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&gt;10项</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培训人数</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≥2人</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综合减灾示范社区认定数 </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强震动结构台阵运行率 </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开展重大工程抗震设防要求审定 </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开展区域性地震安全性评价报告及技术审查数量 </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开展地震小区划情况 </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开展地震安全性评价情况 </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≥20个</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减隔震、工程地震安全检测与健康诊断等抗震新技术推广数量 </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≥5项</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加固改造和新建工程信息采集数 </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≥30000个</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基层防震减灾能力提升项目 </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综合减灾示范社区达标率标准 </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学员培训考核合格率（反映培训考核完成情况） </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基层防震减灾能力提升项目完成率 </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3281"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281"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间接社会效益</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大力推动重大工程地震安全监测等技术应用，提高城市抗震设防能力</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生态效益指标</w:t>
            </w:r>
          </w:p>
        </w:tc>
        <w:tc>
          <w:tcPr>
            <w:tcW w:w="3281"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20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参训抗震设防管理人员满意度</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&gt;80%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95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28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对减隔震、工程地震安全检测与健康诊断等抗震新技术社会服务产品的满意情况 </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numPr>
          <w:ilvl w:val="0"/>
          <w:numId w:val="0"/>
        </w:numPr>
        <w:rPr>
          <w:rFonts w:hint="eastAsia" w:ascii="方正小标宋简体" w:hAnsi="方正小标宋简体" w:eastAsia="方正小标宋简体" w:cs="方正小标宋简体"/>
          <w:bCs/>
          <w:kern w:val="0"/>
          <w:sz w:val="36"/>
          <w:szCs w:val="36"/>
          <w:lang w:eastAsia="zh-CN"/>
        </w:rPr>
      </w:pPr>
    </w:p>
    <w:p>
      <w:pPr>
        <w:numPr>
          <w:ilvl w:val="0"/>
          <w:numId w:val="0"/>
        </w:numPr>
        <w:rPr>
          <w:rFonts w:hint="eastAsia" w:ascii="方正小标宋简体" w:hAnsi="方正小标宋简体" w:eastAsia="方正小标宋简体" w:cs="方正小标宋简体"/>
          <w:bCs/>
          <w:kern w:val="0"/>
          <w:sz w:val="36"/>
          <w:szCs w:val="36"/>
          <w:lang w:eastAsia="zh-CN"/>
        </w:rPr>
      </w:pPr>
    </w:p>
    <w:p>
      <w:pPr>
        <w:numPr>
          <w:ilvl w:val="0"/>
          <w:numId w:val="0"/>
        </w:numPr>
        <w:rPr>
          <w:rFonts w:hint="eastAsia" w:ascii="方正小标宋简体" w:hAnsi="方正小标宋简体" w:eastAsia="方正小标宋简体" w:cs="方正小标宋简体"/>
          <w:bCs/>
          <w:kern w:val="0"/>
          <w:sz w:val="36"/>
          <w:szCs w:val="36"/>
          <w:lang w:eastAsia="zh-CN"/>
        </w:rPr>
      </w:pPr>
    </w:p>
    <w:p>
      <w:pPr>
        <w:numPr>
          <w:ilvl w:val="0"/>
          <w:numId w:val="0"/>
        </w:numPr>
        <w:rPr>
          <w:rFonts w:hint="eastAsia" w:ascii="方正小标宋简体" w:hAnsi="方正小标宋简体" w:eastAsia="方正小标宋简体" w:cs="方正小标宋简体"/>
          <w:bCs/>
          <w:kern w:val="0"/>
          <w:sz w:val="36"/>
          <w:szCs w:val="36"/>
          <w:lang w:eastAsia="zh-CN"/>
        </w:rPr>
      </w:pPr>
    </w:p>
    <w:tbl>
      <w:tblPr>
        <w:tblStyle w:val="6"/>
        <w:tblpPr w:leftFromText="180" w:rightFromText="180" w:vertAnchor="text" w:horzAnchor="page" w:tblpX="670" w:tblpY="749"/>
        <w:tblOverlap w:val="never"/>
        <w:tblW w:w="10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0"/>
        <w:gridCol w:w="1333"/>
        <w:gridCol w:w="2187"/>
        <w:gridCol w:w="920"/>
        <w:gridCol w:w="2434"/>
        <w:gridCol w:w="1816"/>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1092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0920"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86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地震监测运维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310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中国地震局      152</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30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中国地震局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310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4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163.30</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0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4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163.30</w:t>
            </w: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0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4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3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0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4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0" w:hRule="atLeast"/>
        </w:trPr>
        <w:tc>
          <w:tcPr>
            <w:tcW w:w="9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年度总体目标</w:t>
            </w:r>
          </w:p>
        </w:tc>
        <w:tc>
          <w:tcPr>
            <w:tcW w:w="9940"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after="220" w:afterAutospacing="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"比测台站技术指标满足比测工作要求，完成上级单位交办的仪器比测、设备定型等工作任务。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第1期重力观测资料质量符合规范要求，用于年中地震会商。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1.对西北区域自动速报中心服务器以及信息发布等服务端和客户端进行维护，系统正常运行，无错发，无漏发。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2.每日产出自动速报结果对比分析并登记入册，供日后查看。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3.为地震速报与预警能力提升做好技术支撑。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完成旬邑、安康、勉县等3个陆态网络基准站的运行监控与综合维护工作；完成旬邑、安康、勉县、延安、西安、太白等6个陆态网络基准站的信道维护工作；完成由6个陆态网络基准站日常数据汇集存储、共享应用和处理分析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2、完善GNSS数据中心共享平台软、硬件设施，保障系统运行稳定可靠以及共享数据信道畅通；保障数据安全，按照相关规定存储、备份数据，保证共享数据不外泄；完成共享数据的处理分析和应用等工作。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全省163个监测台站正常运转，连续率达到局的要求，对地震速报，预警，预测和科研提供可靠合格的数据，连续的数据连续率、合格率都达到目标要求。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组织完成片区应急流动测震台网演练。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980"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335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分值权重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3354"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社会成本指标</w:t>
            </w:r>
          </w:p>
        </w:tc>
        <w:tc>
          <w:tcPr>
            <w:tcW w:w="3354"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生态环境成本指标</w:t>
            </w:r>
          </w:p>
        </w:tc>
        <w:tc>
          <w:tcPr>
            <w:tcW w:w="3354"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正常运转的区域地球物理中心数</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重力变化图份数</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&gt;5份</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开展仪器维修次数</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&gt;162次</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相对重力观测段数</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&gt;177段</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正常运转的测震台站数</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60个</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正常运转的国家台网中心天数</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365天</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正常运转的检测实验室和比测场地数</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正常运转的地球物理台站数</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39个</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正常运转的GNSS台站数</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6个</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按照应急预案开展应急演练次数 </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≥1次</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3354"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地球物理台站正常运行率</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地震速报的震级误差</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无错发、无漏发</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流动重力观测数据合格率</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GNSS台站正常运行率</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测震台站正常运行率</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按要求完成相关工作</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54"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提高防震减灾的基础能力</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提高片区地震应急流动测震台网的协同工作能力</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生态效益指标</w:t>
            </w:r>
          </w:p>
        </w:tc>
        <w:tc>
          <w:tcPr>
            <w:tcW w:w="3354"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数据使用人员满意度</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预报部门及人员满意度</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仪器使用单位满意度</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9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5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主管部门满意度</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numPr>
          <w:ilvl w:val="0"/>
          <w:numId w:val="0"/>
        </w:numPr>
        <w:rPr>
          <w:rFonts w:hint="eastAsia" w:ascii="方正小标宋简体" w:hAnsi="方正小标宋简体" w:eastAsia="方正小标宋简体" w:cs="方正小标宋简体"/>
          <w:bCs/>
          <w:kern w:val="0"/>
          <w:sz w:val="36"/>
          <w:szCs w:val="36"/>
          <w:lang w:eastAsia="zh-CN"/>
        </w:rPr>
      </w:pPr>
    </w:p>
    <w:p>
      <w:pPr>
        <w:numPr>
          <w:ilvl w:val="0"/>
          <w:numId w:val="0"/>
        </w:numPr>
        <w:rPr>
          <w:rFonts w:hint="eastAsia" w:ascii="方正小标宋简体" w:hAnsi="方正小标宋简体" w:eastAsia="方正小标宋简体" w:cs="方正小标宋简体"/>
          <w:bCs/>
          <w:kern w:val="0"/>
          <w:sz w:val="36"/>
          <w:szCs w:val="36"/>
          <w:lang w:eastAsia="zh-CN"/>
        </w:rPr>
      </w:pPr>
    </w:p>
    <w:p>
      <w:pPr>
        <w:numPr>
          <w:ilvl w:val="0"/>
          <w:numId w:val="0"/>
        </w:numPr>
        <w:rPr>
          <w:rFonts w:hint="eastAsia" w:ascii="方正小标宋简体" w:hAnsi="方正小标宋简体" w:eastAsia="方正小标宋简体" w:cs="方正小标宋简体"/>
          <w:bCs/>
          <w:kern w:val="0"/>
          <w:sz w:val="36"/>
          <w:szCs w:val="36"/>
          <w:lang w:eastAsia="zh-CN"/>
        </w:rPr>
      </w:pPr>
    </w:p>
    <w:p>
      <w:pPr>
        <w:numPr>
          <w:ilvl w:val="0"/>
          <w:numId w:val="0"/>
        </w:numPr>
        <w:rPr>
          <w:rFonts w:hint="eastAsia" w:ascii="方正小标宋简体" w:hAnsi="方正小标宋简体" w:eastAsia="方正小标宋简体" w:cs="方正小标宋简体"/>
          <w:bCs/>
          <w:kern w:val="0"/>
          <w:sz w:val="36"/>
          <w:szCs w:val="36"/>
          <w:lang w:eastAsia="zh-CN"/>
        </w:rPr>
      </w:pPr>
    </w:p>
    <w:tbl>
      <w:tblPr>
        <w:tblStyle w:val="6"/>
        <w:tblpPr w:leftFromText="180" w:rightFromText="180" w:vertAnchor="text" w:horzAnchor="page" w:tblpX="700" w:tblpY="443"/>
        <w:tblOverlap w:val="never"/>
        <w:tblW w:w="10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4"/>
        <w:gridCol w:w="1332"/>
        <w:gridCol w:w="2185"/>
        <w:gridCol w:w="919"/>
        <w:gridCol w:w="2415"/>
        <w:gridCol w:w="1834"/>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1069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10695"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84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国家地震烈度速报与预警工程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31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中国地震局      152</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2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中国地震局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（万元）</w:t>
            </w:r>
          </w:p>
        </w:tc>
        <w:tc>
          <w:tcPr>
            <w:tcW w:w="31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年度资金总额：</w:t>
            </w:r>
          </w:p>
        </w:tc>
        <w:tc>
          <w:tcPr>
            <w:tcW w:w="4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1796.70</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F2F2F2"/>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4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1275.00</w:t>
            </w: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w:t>
            </w:r>
          </w:p>
        </w:tc>
        <w:tc>
          <w:tcPr>
            <w:tcW w:w="4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521.70</w:t>
            </w: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22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0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4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F2F2F2"/>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5" w:hRule="atLeast"/>
        </w:trPr>
        <w:tc>
          <w:tcPr>
            <w:tcW w:w="93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年度总体目标</w:t>
            </w:r>
          </w:p>
        </w:tc>
        <w:tc>
          <w:tcPr>
            <w:tcW w:w="9761"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"1.完成信息系统集成及联调；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2.完成台站、预警中心和预警终端等子项目试运行；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3.开展技术培训、人才培养等工作。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4.完成合同、子项目验收等工作；"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934"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333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分值权重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3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333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项目成本</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≥521.7万元</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社会成本指标</w:t>
            </w:r>
          </w:p>
        </w:tc>
        <w:tc>
          <w:tcPr>
            <w:tcW w:w="3334"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生态环境成本指标</w:t>
            </w:r>
          </w:p>
        </w:tc>
        <w:tc>
          <w:tcPr>
            <w:tcW w:w="3334"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2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333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按时完成试运行</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3个月</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3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台站试运行个数</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≥201个</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9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3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一般站试运行个数 烈度仪安装数量</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≥485个</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9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333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一般站试运行连通率 </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9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3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台站试运行连通率 </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9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3334"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9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3334"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333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间接社会效益</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为社会公众提供初步地震预警服务</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9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生态效益指标</w:t>
            </w:r>
          </w:p>
        </w:tc>
        <w:tc>
          <w:tcPr>
            <w:tcW w:w="3334"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93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2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3334"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局监测预报人员</w:t>
            </w:r>
          </w:p>
        </w:tc>
        <w:tc>
          <w:tcPr>
            <w:tcW w:w="1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&gt;85%</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kinsoku/>
        <w:wordWrap/>
        <w:overflowPunct/>
        <w:topLinePunct w:val="0"/>
        <w:autoSpaceDE/>
        <w:autoSpaceDN/>
        <w:bidi w:val="0"/>
        <w:adjustRightInd/>
        <w:snapToGrid/>
        <w:spacing w:line="280" w:lineRule="exact"/>
        <w:rPr>
          <w:rFonts w:hint="eastAsia" w:ascii="方正小标宋简体" w:hAnsi="方正小标宋简体" w:eastAsia="方正小标宋简体" w:cs="方正小标宋简体"/>
          <w:bCs/>
          <w:kern w:val="0"/>
          <w:sz w:val="36"/>
          <w:szCs w:val="36"/>
        </w:rPr>
      </w:pPr>
    </w:p>
    <w:p>
      <w:pPr>
        <w:rPr>
          <w:rFonts w:hint="eastAsia" w:ascii="方正小标宋简体" w:hAnsi="方正小标宋简体" w:eastAsia="方正小标宋简体" w:cs="方正小标宋简体"/>
          <w:bCs/>
          <w:kern w:val="0"/>
          <w:sz w:val="36"/>
          <w:szCs w:val="36"/>
        </w:rPr>
      </w:pPr>
    </w:p>
    <w:p>
      <w:pPr>
        <w:rPr>
          <w:rFonts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第</w:t>
      </w:r>
      <w:r>
        <w:rPr>
          <w:rFonts w:hint="eastAsia" w:ascii="方正小标宋简体" w:hAnsi="方正小标宋简体" w:eastAsia="方正小标宋简体" w:cs="方正小标宋简体"/>
          <w:bCs/>
          <w:kern w:val="0"/>
          <w:sz w:val="36"/>
          <w:szCs w:val="36"/>
          <w:lang w:eastAsia="zh-CN"/>
        </w:rPr>
        <w:t>四</w:t>
      </w:r>
      <w:r>
        <w:rPr>
          <w:rFonts w:hint="eastAsia" w:ascii="方正小标宋简体" w:hAnsi="方正小标宋简体" w:eastAsia="方正小标宋简体" w:cs="方正小标宋简体"/>
          <w:bCs/>
          <w:kern w:val="0"/>
          <w:sz w:val="36"/>
          <w:szCs w:val="36"/>
        </w:rPr>
        <w:t>部分  陕西省地震局202</w:t>
      </w:r>
      <w:r>
        <w:rPr>
          <w:rFonts w:hint="eastAsia" w:ascii="方正小标宋简体" w:hAnsi="方正小标宋简体" w:eastAsia="方正小标宋简体" w:cs="方正小标宋简体"/>
          <w:bCs/>
          <w:kern w:val="0"/>
          <w:sz w:val="36"/>
          <w:szCs w:val="36"/>
          <w:lang w:val="en-US" w:eastAsia="zh-CN"/>
        </w:rPr>
        <w:t>2</w:t>
      </w:r>
      <w:r>
        <w:rPr>
          <w:rFonts w:hint="eastAsia" w:ascii="方正小标宋简体" w:hAnsi="方正小标宋简体" w:eastAsia="方正小标宋简体" w:cs="方正小标宋简体"/>
          <w:bCs/>
          <w:kern w:val="0"/>
          <w:sz w:val="36"/>
          <w:szCs w:val="36"/>
        </w:rPr>
        <w:t>年部门预算情况说明</w:t>
      </w:r>
    </w:p>
    <w:p>
      <w:pPr>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收支预算情况总体说明</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陕西省地震局</w:t>
      </w:r>
      <w:r>
        <w:rPr>
          <w:rFonts w:ascii="Times New Roman" w:hAnsi="Times New Roman" w:eastAsia="仿宋_GB2312" w:cs="Times New Roman"/>
          <w:sz w:val="32"/>
          <w:szCs w:val="32"/>
        </w:rPr>
        <w:t>所有收入和支出均纳入部门预算管理，202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陕西省地震局</w:t>
      </w:r>
      <w:r>
        <w:rPr>
          <w:rFonts w:ascii="Times New Roman" w:hAnsi="Times New Roman" w:eastAsia="仿宋_GB2312" w:cs="Times New Roman"/>
          <w:sz w:val="32"/>
          <w:szCs w:val="32"/>
        </w:rPr>
        <w:t>收支总预算</w:t>
      </w:r>
      <w:r>
        <w:rPr>
          <w:rFonts w:hint="eastAsia" w:ascii="Times New Roman" w:hAnsi="Times New Roman" w:eastAsia="仿宋_GB2312" w:cs="Times New Roman"/>
          <w:sz w:val="32"/>
          <w:szCs w:val="32"/>
          <w:lang w:val="en-US" w:eastAsia="zh-CN"/>
        </w:rPr>
        <w:t>9942.79</w:t>
      </w:r>
      <w:r>
        <w:rPr>
          <w:rFonts w:ascii="Times New Roman" w:hAnsi="Times New Roman" w:eastAsia="仿宋_GB2312" w:cs="Times New Roman"/>
          <w:sz w:val="32"/>
          <w:szCs w:val="32"/>
        </w:rPr>
        <w:t>万元。收入包括：上年结转</w:t>
      </w:r>
      <w:r>
        <w:rPr>
          <w:rFonts w:hint="eastAsia" w:ascii="Times New Roman" w:hAnsi="Times New Roman" w:eastAsia="仿宋_GB2312" w:cs="Times New Roman"/>
          <w:sz w:val="32"/>
          <w:szCs w:val="32"/>
          <w:lang w:val="en-US" w:eastAsia="zh-CN"/>
        </w:rPr>
        <w:t>573.16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、一般公共预算拨款收入</w:t>
      </w:r>
      <w:r>
        <w:rPr>
          <w:rFonts w:hint="eastAsia" w:ascii="Times New Roman" w:hAnsi="Times New Roman" w:eastAsia="仿宋_GB2312" w:cs="Times New Roman"/>
          <w:sz w:val="32"/>
          <w:szCs w:val="32"/>
          <w:lang w:val="en-US" w:eastAsia="zh-CN"/>
        </w:rPr>
        <w:t>7259.63</w:t>
      </w:r>
      <w:r>
        <w:rPr>
          <w:rFonts w:hint="eastAsia" w:ascii="Times New Roman" w:hAnsi="Times New Roman" w:eastAsia="仿宋_GB2312" w:cs="Times New Roman"/>
          <w:sz w:val="32"/>
          <w:szCs w:val="32"/>
        </w:rPr>
        <w:t>万元、其他收入</w:t>
      </w:r>
      <w:r>
        <w:rPr>
          <w:rFonts w:hint="eastAsia" w:ascii="Times New Roman" w:hAnsi="Times New Roman" w:eastAsia="仿宋_GB2312" w:cs="Times New Roman"/>
          <w:sz w:val="32"/>
          <w:szCs w:val="32"/>
          <w:lang w:val="en-US" w:eastAsia="zh-CN"/>
        </w:rPr>
        <w:t>2110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支出包括：</w:t>
      </w:r>
      <w:r>
        <w:rPr>
          <w:rFonts w:hint="eastAsia" w:ascii="Times New Roman" w:hAnsi="Times New Roman" w:eastAsia="仿宋_GB2312" w:cs="Times New Roman"/>
          <w:sz w:val="32"/>
          <w:szCs w:val="32"/>
        </w:rPr>
        <w:t>社会保障和就业支出</w:t>
      </w:r>
      <w:r>
        <w:rPr>
          <w:rFonts w:hint="eastAsia" w:ascii="Times New Roman" w:hAnsi="Times New Roman" w:eastAsia="仿宋_GB2312" w:cs="Times New Roman"/>
          <w:sz w:val="32"/>
          <w:szCs w:val="32"/>
          <w:lang w:val="en-US" w:eastAsia="zh-CN"/>
        </w:rPr>
        <w:t>1008.62</w:t>
      </w:r>
      <w:r>
        <w:rPr>
          <w:rFonts w:hint="eastAsia" w:ascii="Times New Roman" w:hAnsi="Times New Roman" w:eastAsia="仿宋_GB2312" w:cs="Times New Roman"/>
          <w:sz w:val="32"/>
          <w:szCs w:val="32"/>
        </w:rPr>
        <w:t>万元、卫生健康支出</w:t>
      </w:r>
      <w:r>
        <w:rPr>
          <w:rFonts w:hint="eastAsia" w:ascii="Times New Roman" w:hAnsi="Times New Roman" w:eastAsia="仿宋_GB2312" w:cs="Times New Roman"/>
          <w:sz w:val="32"/>
          <w:szCs w:val="32"/>
          <w:lang w:val="en-US" w:eastAsia="zh-CN"/>
        </w:rPr>
        <w:t>84.54</w:t>
      </w:r>
      <w:r>
        <w:rPr>
          <w:rFonts w:hint="eastAsia" w:ascii="Times New Roman" w:hAnsi="Times New Roman" w:eastAsia="仿宋_GB2312" w:cs="Times New Roman"/>
          <w:sz w:val="32"/>
          <w:szCs w:val="32"/>
        </w:rPr>
        <w:t>万元、住房保障支出</w:t>
      </w:r>
      <w:r>
        <w:rPr>
          <w:rFonts w:hint="eastAsia" w:ascii="Times New Roman" w:hAnsi="Times New Roman" w:eastAsia="仿宋_GB2312" w:cs="Times New Roman"/>
          <w:sz w:val="32"/>
          <w:szCs w:val="32"/>
          <w:lang w:val="en-US" w:eastAsia="zh-CN"/>
        </w:rPr>
        <w:t>576.63</w:t>
      </w:r>
      <w:r>
        <w:rPr>
          <w:rFonts w:hint="eastAsia" w:ascii="Times New Roman" w:hAnsi="Times New Roman" w:eastAsia="仿宋_GB2312" w:cs="Times New Roman"/>
          <w:sz w:val="32"/>
          <w:szCs w:val="32"/>
        </w:rPr>
        <w:t>万元、灾害防治及应急管理支出</w:t>
      </w:r>
      <w:r>
        <w:rPr>
          <w:rFonts w:hint="eastAsia" w:ascii="Times New Roman" w:hAnsi="Times New Roman" w:eastAsia="仿宋_GB2312" w:cs="Times New Roman"/>
          <w:sz w:val="32"/>
          <w:szCs w:val="32"/>
          <w:lang w:val="en-US" w:eastAsia="zh-CN"/>
        </w:rPr>
        <w:t>8273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w:t>
      </w:r>
      <w:r>
        <w:rPr>
          <w:rFonts w:ascii="Times New Roman" w:hAnsi="Times New Roman" w:eastAsia="黑体" w:cs="Times New Roman"/>
          <w:kern w:val="0"/>
          <w:sz w:val="32"/>
          <w:szCs w:val="32"/>
        </w:rPr>
        <w:t>收入预算情况说明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陕西省地震局</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年收入预算</w:t>
      </w:r>
      <w:r>
        <w:rPr>
          <w:rFonts w:hint="eastAsia" w:ascii="Times New Roman" w:hAnsi="Times New Roman" w:eastAsia="仿宋_GB2312" w:cs="Times New Roman"/>
          <w:sz w:val="32"/>
          <w:szCs w:val="32"/>
          <w:lang w:val="en-US" w:eastAsia="zh-CN"/>
        </w:rPr>
        <w:t>9942.79</w:t>
      </w:r>
      <w:r>
        <w:rPr>
          <w:rFonts w:ascii="Times New Roman" w:hAnsi="Times New Roman" w:eastAsia="仿宋_GB2312" w:cs="Times New Roman"/>
          <w:sz w:val="32"/>
          <w:szCs w:val="32"/>
        </w:rPr>
        <w:t>万元，其中：一般公共预算拨款收入</w:t>
      </w:r>
      <w:r>
        <w:rPr>
          <w:rFonts w:hint="eastAsia" w:ascii="Times New Roman" w:hAnsi="Times New Roman" w:eastAsia="仿宋_GB2312" w:cs="Times New Roman"/>
          <w:sz w:val="32"/>
          <w:szCs w:val="32"/>
          <w:lang w:val="en-US" w:eastAsia="zh-CN"/>
        </w:rPr>
        <w:t>7259.63</w:t>
      </w:r>
      <w:r>
        <w:rPr>
          <w:rFonts w:ascii="Times New Roman" w:hAnsi="Times New Roman" w:eastAsia="仿宋_GB2312" w:cs="Times New Roman"/>
          <w:sz w:val="32"/>
          <w:szCs w:val="32"/>
        </w:rPr>
        <w:t>万元，占比</w:t>
      </w:r>
      <w:r>
        <w:rPr>
          <w:rFonts w:hint="eastAsia" w:ascii="Times New Roman" w:hAnsi="Times New Roman" w:eastAsia="仿宋_GB2312" w:cs="Times New Roman"/>
          <w:sz w:val="32"/>
          <w:szCs w:val="32"/>
          <w:lang w:val="en-US" w:eastAsia="zh-CN"/>
        </w:rPr>
        <w:t>70.01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其他收入</w:t>
      </w:r>
      <w:r>
        <w:rPr>
          <w:rFonts w:hint="eastAsia" w:ascii="Times New Roman" w:hAnsi="Times New Roman" w:eastAsia="仿宋_GB2312" w:cs="Times New Roman"/>
          <w:sz w:val="32"/>
          <w:szCs w:val="32"/>
          <w:lang w:val="en-US" w:eastAsia="zh-CN"/>
        </w:rPr>
        <w:t>2110</w:t>
      </w:r>
      <w:r>
        <w:rPr>
          <w:rFonts w:ascii="Times New Roman" w:hAnsi="Times New Roman" w:eastAsia="仿宋_GB2312" w:cs="Times New Roman"/>
          <w:sz w:val="32"/>
          <w:szCs w:val="32"/>
        </w:rPr>
        <w:t>万元，占比</w:t>
      </w:r>
      <w:r>
        <w:rPr>
          <w:rFonts w:hint="eastAsia" w:ascii="Times New Roman" w:hAnsi="Times New Roman" w:eastAsia="仿宋_GB2312" w:cs="Times New Roman"/>
          <w:sz w:val="32"/>
          <w:szCs w:val="32"/>
          <w:lang w:val="en-US" w:eastAsia="zh-CN"/>
        </w:rPr>
        <w:t>21.22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573.16</w:t>
      </w:r>
      <w:r>
        <w:rPr>
          <w:rFonts w:hint="eastAsia" w:ascii="Times New Roman" w:hAnsi="Times New Roman" w:eastAsia="仿宋_GB2312" w:cs="Times New Roman"/>
          <w:sz w:val="32"/>
          <w:szCs w:val="32"/>
        </w:rPr>
        <w:t>万元，占比</w:t>
      </w:r>
      <w:r>
        <w:rPr>
          <w:rFonts w:hint="eastAsia" w:ascii="Times New Roman" w:hAnsi="Times New Roman" w:eastAsia="仿宋_GB2312" w:cs="Times New Roman"/>
          <w:sz w:val="32"/>
          <w:szCs w:val="32"/>
          <w:lang w:val="en-US" w:eastAsia="zh-CN"/>
        </w:rPr>
        <w:t>5.76</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w:t>
      </w:r>
      <w:r>
        <w:rPr>
          <w:rFonts w:ascii="Times New Roman" w:hAnsi="Times New Roman" w:eastAsia="黑体" w:cs="Times New Roman"/>
          <w:kern w:val="0"/>
          <w:sz w:val="32"/>
          <w:szCs w:val="32"/>
        </w:rPr>
        <w:t>支出预算情况说明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陕西省地震局</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支出</w:t>
      </w:r>
      <w:r>
        <w:rPr>
          <w:rFonts w:ascii="Times New Roman" w:hAnsi="Times New Roman" w:eastAsia="仿宋_GB2312" w:cs="Times New Roman"/>
          <w:sz w:val="32"/>
          <w:szCs w:val="32"/>
        </w:rPr>
        <w:t>预算</w:t>
      </w:r>
      <w:r>
        <w:rPr>
          <w:rFonts w:hint="eastAsia" w:ascii="Times New Roman" w:hAnsi="Times New Roman" w:eastAsia="仿宋_GB2312" w:cs="Times New Roman"/>
          <w:sz w:val="32"/>
          <w:szCs w:val="32"/>
          <w:lang w:val="en-US" w:eastAsia="zh-CN"/>
        </w:rPr>
        <w:t>9942.79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5699.14</w:t>
      </w:r>
      <w:r>
        <w:rPr>
          <w:rFonts w:ascii="Times New Roman" w:hAnsi="Times New Roman" w:eastAsia="仿宋_GB2312" w:cs="Times New Roman"/>
          <w:sz w:val="32"/>
          <w:szCs w:val="32"/>
        </w:rPr>
        <w:t>万元，占比</w:t>
      </w:r>
      <w:r>
        <w:rPr>
          <w:rFonts w:hint="eastAsia" w:ascii="Times New Roman" w:hAnsi="Times New Roman" w:eastAsia="仿宋_GB2312" w:cs="Times New Roman"/>
          <w:sz w:val="32"/>
          <w:szCs w:val="32"/>
          <w:lang w:val="en-US" w:eastAsia="zh-CN"/>
        </w:rPr>
        <w:t>57.31</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4243.65</w:t>
      </w:r>
      <w:r>
        <w:rPr>
          <w:rFonts w:ascii="Times New Roman" w:hAnsi="Times New Roman" w:eastAsia="仿宋_GB2312" w:cs="Times New Roman"/>
          <w:sz w:val="32"/>
          <w:szCs w:val="32"/>
        </w:rPr>
        <w:t>万元，占比</w:t>
      </w:r>
      <w:r>
        <w:rPr>
          <w:rFonts w:hint="eastAsia" w:ascii="Times New Roman" w:hAnsi="Times New Roman" w:eastAsia="仿宋_GB2312" w:cs="Times New Roman"/>
          <w:sz w:val="32"/>
          <w:szCs w:val="32"/>
          <w:lang w:val="en-US" w:eastAsia="zh-CN"/>
        </w:rPr>
        <w:t>42.68</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w:t>
      </w:r>
      <w:r>
        <w:rPr>
          <w:rFonts w:ascii="Times New Roman" w:hAnsi="Times New Roman" w:eastAsia="黑体" w:cs="Times New Roman"/>
          <w:kern w:val="0"/>
          <w:sz w:val="32"/>
          <w:szCs w:val="32"/>
        </w:rPr>
        <w:t>财政拨款收支预算情况总体说明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陕西省地震局</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年财政拨款收支总预算</w:t>
      </w:r>
      <w:r>
        <w:rPr>
          <w:rFonts w:hint="eastAsia" w:ascii="Times New Roman" w:hAnsi="Times New Roman" w:eastAsia="仿宋_GB2312" w:cs="Times New Roman"/>
          <w:sz w:val="32"/>
          <w:szCs w:val="32"/>
          <w:lang w:val="en-US" w:eastAsia="zh-CN"/>
        </w:rPr>
        <w:t>7832.79</w:t>
      </w:r>
      <w:r>
        <w:rPr>
          <w:rFonts w:ascii="Times New Roman" w:hAnsi="Times New Roman" w:eastAsia="仿宋_GB2312" w:cs="Times New Roman"/>
          <w:sz w:val="32"/>
          <w:szCs w:val="32"/>
        </w:rPr>
        <w:t>万元。其中当年拨款收入</w:t>
      </w:r>
      <w:r>
        <w:rPr>
          <w:rFonts w:hint="eastAsia" w:ascii="Times New Roman" w:hAnsi="Times New Roman" w:eastAsia="仿宋_GB2312" w:cs="Times New Roman"/>
          <w:sz w:val="32"/>
          <w:szCs w:val="32"/>
          <w:lang w:val="en-US" w:eastAsia="zh-CN"/>
        </w:rPr>
        <w:t>7259.63</w:t>
      </w:r>
      <w:r>
        <w:rPr>
          <w:rFonts w:ascii="Times New Roman" w:hAnsi="Times New Roman" w:eastAsia="仿宋_GB2312" w:cs="Times New Roman"/>
          <w:sz w:val="32"/>
          <w:szCs w:val="32"/>
        </w:rPr>
        <w:t>万元，全部为一般公共预算拨款；上年结转</w:t>
      </w:r>
      <w:r>
        <w:rPr>
          <w:rFonts w:hint="eastAsia" w:ascii="Times New Roman" w:hAnsi="Times New Roman" w:eastAsia="仿宋_GB2312" w:cs="Times New Roman"/>
          <w:sz w:val="32"/>
          <w:szCs w:val="32"/>
          <w:lang w:val="en-US" w:eastAsia="zh-CN"/>
        </w:rPr>
        <w:t>573.16</w:t>
      </w:r>
      <w:r>
        <w:rPr>
          <w:rFonts w:ascii="Times New Roman" w:hAnsi="Times New Roman" w:eastAsia="仿宋_GB2312" w:cs="Times New Roman"/>
          <w:sz w:val="32"/>
          <w:szCs w:val="32"/>
        </w:rPr>
        <w:t>万元，全部为一般公共预算拨款。支出包括：</w:t>
      </w:r>
      <w:r>
        <w:rPr>
          <w:rFonts w:hint="eastAsia" w:ascii="Times New Roman" w:hAnsi="Times New Roman" w:eastAsia="仿宋_GB2312" w:cs="Times New Roman"/>
          <w:sz w:val="32"/>
          <w:szCs w:val="32"/>
        </w:rPr>
        <w:t>社会保障和就业支出</w:t>
      </w:r>
      <w:r>
        <w:rPr>
          <w:rFonts w:hint="eastAsia" w:ascii="Times New Roman" w:hAnsi="Times New Roman" w:eastAsia="仿宋_GB2312" w:cs="Times New Roman"/>
          <w:sz w:val="32"/>
          <w:szCs w:val="32"/>
          <w:lang w:val="en-US" w:eastAsia="zh-CN"/>
        </w:rPr>
        <w:t>1008.62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卫生健康支出</w:t>
      </w:r>
      <w:r>
        <w:rPr>
          <w:rFonts w:hint="eastAsia" w:ascii="Times New Roman" w:hAnsi="Times New Roman" w:eastAsia="仿宋_GB2312" w:cs="Times New Roman"/>
          <w:sz w:val="32"/>
          <w:szCs w:val="32"/>
          <w:lang w:val="en-US" w:eastAsia="zh-CN"/>
        </w:rPr>
        <w:t>84.54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、住房保障支出</w:t>
      </w:r>
      <w:r>
        <w:rPr>
          <w:rFonts w:hint="eastAsia" w:ascii="Times New Roman" w:hAnsi="Times New Roman" w:eastAsia="仿宋_GB2312" w:cs="Times New Roman"/>
          <w:sz w:val="32"/>
          <w:szCs w:val="32"/>
          <w:lang w:val="en-US" w:eastAsia="zh-CN"/>
        </w:rPr>
        <w:t>576.63</w:t>
      </w:r>
      <w:r>
        <w:rPr>
          <w:rFonts w:hint="eastAsia" w:ascii="Times New Roman" w:hAnsi="Times New Roman" w:eastAsia="仿宋_GB2312" w:cs="Times New Roman"/>
          <w:sz w:val="32"/>
          <w:szCs w:val="32"/>
        </w:rPr>
        <w:t>万元、灾害防治及应急管理支出</w:t>
      </w:r>
      <w:r>
        <w:rPr>
          <w:rFonts w:hint="eastAsia" w:ascii="Times New Roman" w:hAnsi="Times New Roman" w:eastAsia="仿宋_GB2312" w:cs="Times New Roman"/>
          <w:sz w:val="32"/>
          <w:szCs w:val="32"/>
          <w:lang w:val="en-US" w:eastAsia="zh-CN"/>
        </w:rPr>
        <w:t>6163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w:t>
      </w:r>
      <w:r>
        <w:rPr>
          <w:rFonts w:ascii="Times New Roman" w:hAnsi="Times New Roman" w:eastAsia="黑体" w:cs="Times New Roman"/>
          <w:kern w:val="0"/>
          <w:sz w:val="32"/>
          <w:szCs w:val="32"/>
        </w:rPr>
        <w:t>一般公共预算当年拨款情况说明</w:t>
      </w:r>
      <w:r>
        <w:rPr>
          <w:rFonts w:hint="eastAsia" w:ascii="Times New Roman" w:hAnsi="Times New Roman" w:eastAsia="黑体" w:cs="Times New Roman"/>
          <w:kern w:val="0"/>
          <w:sz w:val="32"/>
          <w:szCs w:val="32"/>
        </w:rPr>
        <w:t>。</w:t>
      </w:r>
    </w:p>
    <w:p>
      <w:pPr>
        <w:spacing w:line="56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（一）</w:t>
      </w:r>
      <w:r>
        <w:rPr>
          <w:rFonts w:ascii="Times New Roman" w:hAnsi="Times New Roman" w:eastAsia="仿宋_GB2312" w:cs="Times New Roman"/>
          <w:b/>
          <w:sz w:val="32"/>
          <w:szCs w:val="32"/>
        </w:rPr>
        <w:t>当年拨款规模变化情况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陕西省地震局</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年一般公共预算当年拨款</w:t>
      </w:r>
      <w:r>
        <w:rPr>
          <w:rFonts w:hint="eastAsia" w:ascii="Times New Roman" w:hAnsi="Times New Roman" w:eastAsia="仿宋_GB2312" w:cs="Times New Roman"/>
          <w:sz w:val="32"/>
          <w:szCs w:val="32"/>
          <w:lang w:val="en-US" w:eastAsia="zh-CN"/>
        </w:rPr>
        <w:t>7259.63</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年执行数</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1456.35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25.09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增加部分主要为地震烈度速报与预警工程</w:t>
      </w:r>
      <w:r>
        <w:rPr>
          <w:rFonts w:hint="eastAsia" w:ascii="Times New Roman" w:hAnsi="Times New Roman" w:eastAsia="仿宋_GB2312" w:cs="Times New Roman"/>
          <w:sz w:val="32"/>
          <w:szCs w:val="32"/>
          <w:lang w:eastAsia="zh-CN"/>
        </w:rPr>
        <w:t>等项目</w:t>
      </w:r>
      <w:r>
        <w:rPr>
          <w:rFonts w:hint="eastAsia" w:ascii="Times New Roman" w:hAnsi="Times New Roman" w:eastAsia="仿宋_GB2312" w:cs="Times New Roman"/>
          <w:sz w:val="32"/>
          <w:szCs w:val="32"/>
        </w:rPr>
        <w:t>建设经费。</w:t>
      </w:r>
    </w:p>
    <w:p>
      <w:pPr>
        <w:spacing w:line="56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（二）</w:t>
      </w:r>
      <w:r>
        <w:rPr>
          <w:rFonts w:ascii="Times New Roman" w:hAnsi="Times New Roman" w:eastAsia="仿宋_GB2312" w:cs="Times New Roman"/>
          <w:b/>
          <w:sz w:val="32"/>
          <w:szCs w:val="32"/>
        </w:rPr>
        <w:t>一般公共预算当年拨款结构情况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陕西省地震局</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年一般公共预算当年拨款</w:t>
      </w:r>
      <w:r>
        <w:rPr>
          <w:rFonts w:hint="eastAsia" w:ascii="Times New Roman" w:hAnsi="Times New Roman" w:eastAsia="仿宋_GB2312" w:cs="Times New Roman"/>
          <w:sz w:val="32"/>
          <w:szCs w:val="32"/>
          <w:lang w:val="en-US" w:eastAsia="zh-CN"/>
        </w:rPr>
        <w:t>7259.63</w:t>
      </w:r>
      <w:r>
        <w:rPr>
          <w:rFonts w:ascii="Times New Roman" w:hAnsi="Times New Roman" w:eastAsia="仿宋_GB2312" w:cs="Times New Roman"/>
          <w:sz w:val="32"/>
          <w:szCs w:val="32"/>
        </w:rPr>
        <w:t>万元，其中，</w:t>
      </w:r>
      <w:r>
        <w:rPr>
          <w:rFonts w:hint="eastAsia" w:ascii="Times New Roman" w:hAnsi="Times New Roman" w:eastAsia="仿宋_GB2312" w:cs="Times New Roman"/>
          <w:sz w:val="32"/>
          <w:szCs w:val="32"/>
        </w:rPr>
        <w:t>社会保障和就业支出</w:t>
      </w:r>
      <w:r>
        <w:rPr>
          <w:rFonts w:hint="eastAsia" w:ascii="Times New Roman" w:hAnsi="Times New Roman" w:eastAsia="仿宋_GB2312" w:cs="Times New Roman"/>
          <w:sz w:val="32"/>
          <w:szCs w:val="32"/>
          <w:lang w:val="en-US" w:eastAsia="zh-CN"/>
        </w:rPr>
        <w:t>1008.62</w:t>
      </w:r>
      <w:r>
        <w:rPr>
          <w:rFonts w:ascii="Times New Roman" w:hAnsi="Times New Roman" w:eastAsia="仿宋_GB2312" w:cs="Times New Roman"/>
          <w:sz w:val="32"/>
          <w:szCs w:val="32"/>
        </w:rPr>
        <w:t>万元，占比</w:t>
      </w:r>
      <w:r>
        <w:rPr>
          <w:rFonts w:hint="eastAsia" w:ascii="Times New Roman" w:hAnsi="Times New Roman" w:eastAsia="仿宋_GB2312" w:cs="Times New Roman"/>
          <w:sz w:val="32"/>
          <w:szCs w:val="32"/>
          <w:lang w:val="en-US" w:eastAsia="zh-CN"/>
        </w:rPr>
        <w:t>13.89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卫生健康支出</w:t>
      </w:r>
      <w:r>
        <w:rPr>
          <w:rFonts w:hint="eastAsia" w:ascii="Times New Roman" w:hAnsi="Times New Roman" w:eastAsia="仿宋_GB2312" w:cs="Times New Roman"/>
          <w:sz w:val="32"/>
          <w:szCs w:val="32"/>
          <w:lang w:val="en-US" w:eastAsia="zh-CN"/>
        </w:rPr>
        <w:t>84.54</w:t>
      </w:r>
      <w:r>
        <w:rPr>
          <w:rFonts w:ascii="Times New Roman" w:hAnsi="Times New Roman" w:eastAsia="仿宋_GB2312" w:cs="Times New Roman"/>
          <w:sz w:val="32"/>
          <w:szCs w:val="32"/>
        </w:rPr>
        <w:t>万元，占比</w:t>
      </w:r>
      <w:r>
        <w:rPr>
          <w:rFonts w:hint="eastAsia" w:ascii="Times New Roman" w:hAnsi="Times New Roman" w:eastAsia="仿宋_GB2312" w:cs="Times New Roman"/>
          <w:sz w:val="32"/>
          <w:szCs w:val="32"/>
          <w:lang w:val="en-US" w:eastAsia="zh-CN"/>
        </w:rPr>
        <w:t>1.16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住房保障支出</w:t>
      </w:r>
      <w:r>
        <w:rPr>
          <w:rFonts w:hint="eastAsia" w:ascii="Times New Roman" w:hAnsi="Times New Roman" w:eastAsia="仿宋_GB2312" w:cs="Times New Roman"/>
          <w:sz w:val="32"/>
          <w:szCs w:val="32"/>
          <w:lang w:val="en-US" w:eastAsia="zh-CN"/>
        </w:rPr>
        <w:t>576.63</w:t>
      </w:r>
      <w:r>
        <w:rPr>
          <w:rFonts w:hint="eastAsia" w:ascii="Times New Roman" w:hAnsi="Times New Roman" w:eastAsia="仿宋_GB2312" w:cs="Times New Roman"/>
          <w:sz w:val="32"/>
          <w:szCs w:val="32"/>
        </w:rPr>
        <w:t>万元，占比</w:t>
      </w:r>
      <w:r>
        <w:rPr>
          <w:rFonts w:hint="eastAsia" w:ascii="Times New Roman" w:hAnsi="Times New Roman" w:eastAsia="仿宋_GB2312" w:cs="Times New Roman"/>
          <w:sz w:val="32"/>
          <w:szCs w:val="32"/>
          <w:lang w:val="en-US" w:eastAsia="zh-CN"/>
        </w:rPr>
        <w:t>7.94</w:t>
      </w:r>
      <w:r>
        <w:rPr>
          <w:rFonts w:hint="eastAsia" w:ascii="Times New Roman" w:hAnsi="Times New Roman" w:eastAsia="仿宋_GB2312" w:cs="Times New Roman"/>
          <w:sz w:val="32"/>
          <w:szCs w:val="32"/>
        </w:rPr>
        <w:t>%；灾害防治及应急管理支出</w:t>
      </w:r>
      <w:r>
        <w:rPr>
          <w:rFonts w:hint="eastAsia" w:ascii="Times New Roman" w:hAnsi="Times New Roman" w:eastAsia="仿宋_GB2312" w:cs="Times New Roman"/>
          <w:sz w:val="32"/>
          <w:szCs w:val="32"/>
          <w:lang w:val="en-US" w:eastAsia="zh-CN"/>
        </w:rPr>
        <w:t>6163</w:t>
      </w:r>
      <w:r>
        <w:rPr>
          <w:rFonts w:hint="eastAsia" w:ascii="Times New Roman" w:hAnsi="Times New Roman" w:eastAsia="仿宋_GB2312" w:cs="Times New Roman"/>
          <w:sz w:val="32"/>
          <w:szCs w:val="32"/>
        </w:rPr>
        <w:t>万元，占比</w:t>
      </w:r>
      <w:r>
        <w:rPr>
          <w:rFonts w:hint="eastAsia" w:ascii="Times New Roman" w:hAnsi="Times New Roman" w:eastAsia="仿宋_GB2312" w:cs="Times New Roman"/>
          <w:sz w:val="32"/>
          <w:szCs w:val="32"/>
          <w:lang w:val="en-US" w:eastAsia="zh-CN"/>
        </w:rPr>
        <w:t>84.89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（三）</w:t>
      </w:r>
      <w:r>
        <w:rPr>
          <w:rFonts w:ascii="Times New Roman" w:hAnsi="Times New Roman" w:eastAsia="仿宋_GB2312" w:cs="Times New Roman"/>
          <w:b/>
          <w:sz w:val="32"/>
          <w:szCs w:val="32"/>
        </w:rPr>
        <w:t>一般公共预算当年拨款具体使用情况</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社会保障和就业支出（类）行政事业单位养老支出（款）</w:t>
      </w:r>
      <w:r>
        <w:rPr>
          <w:rFonts w:hint="eastAsia" w:ascii="Times New Roman" w:hAnsi="Times New Roman" w:eastAsia="仿宋_GB2312" w:cs="Times New Roman"/>
          <w:sz w:val="32"/>
          <w:szCs w:val="32"/>
          <w:lang w:eastAsia="zh-CN"/>
        </w:rPr>
        <w:t>行政单位离退休</w:t>
      </w:r>
      <w:r>
        <w:rPr>
          <w:rFonts w:hint="eastAsia" w:ascii="Times New Roman" w:hAnsi="Times New Roman" w:eastAsia="仿宋_GB2312" w:cs="Times New Roman"/>
          <w:sz w:val="32"/>
          <w:szCs w:val="32"/>
        </w:rPr>
        <w:t>（项）</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264.21</w:t>
      </w:r>
      <w:r>
        <w:rPr>
          <w:rFonts w:ascii="Times New Roman" w:hAnsi="Times New Roman" w:eastAsia="仿宋_GB2312" w:cs="Times New Roman"/>
          <w:sz w:val="32"/>
          <w:szCs w:val="32"/>
        </w:rPr>
        <w:t>万元，占部门支出总额的</w:t>
      </w:r>
      <w:r>
        <w:rPr>
          <w:rFonts w:hint="eastAsia" w:ascii="Times New Roman" w:hAnsi="Times New Roman" w:eastAsia="仿宋_GB2312" w:cs="Times New Roman"/>
          <w:sz w:val="32"/>
          <w:szCs w:val="32"/>
          <w:lang w:val="en-US" w:eastAsia="zh-CN"/>
        </w:rPr>
        <w:t>3.64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 社会保障和就业支出（类）行政事业单位养老支出（款）</w:t>
      </w:r>
      <w:r>
        <w:rPr>
          <w:rFonts w:hint="eastAsia" w:ascii="Times New Roman" w:hAnsi="Times New Roman" w:eastAsia="仿宋_GB2312" w:cs="Times New Roman"/>
          <w:sz w:val="32"/>
          <w:szCs w:val="32"/>
          <w:lang w:eastAsia="zh-CN"/>
        </w:rPr>
        <w:t>事业单位离退休</w:t>
      </w:r>
      <w:r>
        <w:rPr>
          <w:rFonts w:hint="eastAsia" w:ascii="Times New Roman" w:hAnsi="Times New Roman" w:eastAsia="仿宋_GB2312" w:cs="Times New Roman"/>
          <w:sz w:val="32"/>
          <w:szCs w:val="32"/>
        </w:rPr>
        <w:t>（项）</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177.59</w:t>
      </w:r>
      <w:r>
        <w:rPr>
          <w:rFonts w:ascii="Times New Roman" w:hAnsi="Times New Roman" w:eastAsia="仿宋_GB2312" w:cs="Times New Roman"/>
          <w:sz w:val="32"/>
          <w:szCs w:val="32"/>
        </w:rPr>
        <w:t>万元，占部门支出总额的</w:t>
      </w:r>
      <w:r>
        <w:rPr>
          <w:rFonts w:hint="eastAsia" w:ascii="Times New Roman" w:hAnsi="Times New Roman" w:eastAsia="仿宋_GB2312" w:cs="Times New Roman"/>
          <w:sz w:val="32"/>
          <w:szCs w:val="32"/>
          <w:lang w:val="en-US" w:eastAsia="zh-CN"/>
        </w:rPr>
        <w:t>2.44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社会保障和就业支出（类）行政事业单位养老支出（款）</w:t>
      </w:r>
      <w:r>
        <w:rPr>
          <w:rFonts w:hint="eastAsia" w:ascii="Times New Roman" w:hAnsi="Times New Roman" w:eastAsia="仿宋_GB2312" w:cs="Times New Roman"/>
          <w:sz w:val="32"/>
          <w:szCs w:val="32"/>
          <w:lang w:eastAsia="zh-CN"/>
        </w:rPr>
        <w:t>机关事业单位基本养老保险缴费支出</w:t>
      </w:r>
      <w:r>
        <w:rPr>
          <w:rFonts w:hint="eastAsia" w:ascii="Times New Roman" w:hAnsi="Times New Roman" w:eastAsia="仿宋_GB2312" w:cs="Times New Roman"/>
          <w:sz w:val="32"/>
          <w:szCs w:val="32"/>
        </w:rPr>
        <w:t>（项）</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377.88</w:t>
      </w:r>
      <w:r>
        <w:rPr>
          <w:rFonts w:ascii="Times New Roman" w:hAnsi="Times New Roman" w:eastAsia="仿宋_GB2312" w:cs="Times New Roman"/>
          <w:sz w:val="32"/>
          <w:szCs w:val="32"/>
        </w:rPr>
        <w:t>万元，占部门支出总额的</w:t>
      </w:r>
      <w:r>
        <w:rPr>
          <w:rFonts w:hint="eastAsia" w:ascii="Times New Roman" w:hAnsi="Times New Roman" w:eastAsia="仿宋_GB2312" w:cs="Times New Roman"/>
          <w:sz w:val="32"/>
          <w:szCs w:val="32"/>
          <w:lang w:val="en-US" w:eastAsia="zh-CN"/>
        </w:rPr>
        <w:t>5.2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社会保障和就业支出（类）行政事业单位养老支出（款）</w:t>
      </w:r>
      <w:r>
        <w:rPr>
          <w:rFonts w:hint="eastAsia" w:ascii="Times New Roman" w:hAnsi="Times New Roman" w:eastAsia="仿宋_GB2312" w:cs="Times New Roman"/>
          <w:sz w:val="32"/>
          <w:szCs w:val="32"/>
          <w:lang w:eastAsia="zh-CN"/>
        </w:rPr>
        <w:t>机关事业单位职业年金缴费支出</w:t>
      </w:r>
      <w:r>
        <w:rPr>
          <w:rFonts w:hint="eastAsia" w:ascii="Times New Roman" w:hAnsi="Times New Roman" w:eastAsia="仿宋_GB2312" w:cs="Times New Roman"/>
          <w:sz w:val="32"/>
          <w:szCs w:val="32"/>
        </w:rPr>
        <w:t>（项）</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188.94</w:t>
      </w:r>
      <w:r>
        <w:rPr>
          <w:rFonts w:ascii="Times New Roman" w:hAnsi="Times New Roman" w:eastAsia="仿宋_GB2312" w:cs="Times New Roman"/>
          <w:sz w:val="32"/>
          <w:szCs w:val="32"/>
        </w:rPr>
        <w:t>万元，占部门支出总额的</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 卫生健康支出（类）行政单位医疗（款）行政单位医疗（项）</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84.54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占部门支出总额的</w:t>
      </w:r>
      <w:r>
        <w:rPr>
          <w:rFonts w:hint="eastAsia" w:ascii="Times New Roman" w:hAnsi="Times New Roman" w:eastAsia="仿宋_GB2312" w:cs="Times New Roman"/>
          <w:sz w:val="32"/>
          <w:szCs w:val="32"/>
          <w:lang w:val="en-US" w:eastAsia="zh-CN"/>
        </w:rPr>
        <w:t>1.16</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 住房保障支出（类）住房改革支出（款）住房公积金（项）202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481.05</w:t>
      </w:r>
      <w:r>
        <w:rPr>
          <w:rFonts w:hint="eastAsia" w:ascii="Times New Roman" w:hAnsi="Times New Roman" w:eastAsia="仿宋_GB2312" w:cs="Times New Roman"/>
          <w:sz w:val="32"/>
          <w:szCs w:val="32"/>
        </w:rPr>
        <w:t>元，</w:t>
      </w:r>
      <w:r>
        <w:rPr>
          <w:rFonts w:ascii="Times New Roman" w:hAnsi="Times New Roman" w:eastAsia="仿宋_GB2312" w:cs="Times New Roman"/>
          <w:sz w:val="32"/>
          <w:szCs w:val="32"/>
        </w:rPr>
        <w:t>占部门支出总额的</w:t>
      </w:r>
      <w:r>
        <w:rPr>
          <w:rFonts w:hint="eastAsia" w:ascii="Times New Roman" w:hAnsi="Times New Roman" w:eastAsia="仿宋_GB2312" w:cs="Times New Roman"/>
          <w:sz w:val="32"/>
          <w:szCs w:val="32"/>
          <w:lang w:val="en-US" w:eastAsia="zh-CN"/>
        </w:rPr>
        <w:t>6.63</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 住房保障支出（类）住房改革支出（款）购房补贴（项）202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59.65</w:t>
      </w:r>
      <w:r>
        <w:rPr>
          <w:rFonts w:hint="eastAsia" w:ascii="Times New Roman" w:hAnsi="Times New Roman" w:eastAsia="仿宋_GB2312" w:cs="Times New Roman"/>
          <w:sz w:val="32"/>
          <w:szCs w:val="32"/>
        </w:rPr>
        <w:t>元，</w:t>
      </w:r>
      <w:r>
        <w:rPr>
          <w:rFonts w:ascii="Times New Roman" w:hAnsi="Times New Roman" w:eastAsia="仿宋_GB2312" w:cs="Times New Roman"/>
          <w:sz w:val="32"/>
          <w:szCs w:val="32"/>
        </w:rPr>
        <w:t>占部门支出总额的</w:t>
      </w:r>
      <w:r>
        <w:rPr>
          <w:rFonts w:hint="eastAsia" w:ascii="Times New Roman" w:hAnsi="Times New Roman" w:eastAsia="仿宋_GB2312" w:cs="Times New Roman"/>
          <w:sz w:val="32"/>
          <w:szCs w:val="32"/>
          <w:lang w:val="en-US" w:eastAsia="zh-CN"/>
        </w:rPr>
        <w:t>0.82</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 灾害防治及应急管理支出（类）地震事务（款）行政运行（项）202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595.74</w:t>
      </w:r>
      <w:r>
        <w:rPr>
          <w:rFonts w:hint="eastAsia" w:ascii="Times New Roman" w:hAnsi="Times New Roman" w:eastAsia="仿宋_GB2312" w:cs="Times New Roman"/>
          <w:sz w:val="32"/>
          <w:szCs w:val="32"/>
        </w:rPr>
        <w:t>万元，占部门支出总额的</w:t>
      </w:r>
      <w:r>
        <w:rPr>
          <w:rFonts w:hint="eastAsia" w:ascii="Times New Roman" w:hAnsi="Times New Roman" w:eastAsia="仿宋_GB2312" w:cs="Times New Roman"/>
          <w:sz w:val="32"/>
          <w:szCs w:val="32"/>
          <w:lang w:val="en-US" w:eastAsia="zh-CN"/>
        </w:rPr>
        <w:t>8.2</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 灾害防治及应急管理支出（类）地震事务（款）地震监测（项）202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163.3</w:t>
      </w:r>
      <w:r>
        <w:rPr>
          <w:rFonts w:hint="eastAsia" w:ascii="Times New Roman" w:hAnsi="Times New Roman" w:eastAsia="仿宋_GB2312" w:cs="Times New Roman"/>
          <w:sz w:val="32"/>
          <w:szCs w:val="32"/>
        </w:rPr>
        <w:t>万元，占部门支出总额的</w:t>
      </w:r>
      <w:r>
        <w:rPr>
          <w:rFonts w:hint="eastAsia" w:ascii="Times New Roman" w:hAnsi="Times New Roman" w:eastAsia="仿宋_GB2312" w:cs="Times New Roman"/>
          <w:sz w:val="32"/>
          <w:szCs w:val="32"/>
          <w:lang w:val="en-US" w:eastAsia="zh-CN"/>
        </w:rPr>
        <w:t>2.24</w:t>
      </w:r>
      <w:r>
        <w:rPr>
          <w:rFonts w:hint="eastAsia" w:ascii="Times New Roman" w:hAnsi="Times New Roman" w:eastAsia="仿宋_GB2312" w:cs="Times New Roman"/>
          <w:sz w:val="32"/>
          <w:szCs w:val="32"/>
        </w:rPr>
        <w:t>%，主要用于地震监测运维方面。</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 灾害防治及应急管理支出（类）地震事务（款）地震预测预报（项）202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1290</w:t>
      </w:r>
      <w:r>
        <w:rPr>
          <w:rFonts w:hint="eastAsia" w:ascii="Times New Roman" w:hAnsi="Times New Roman" w:eastAsia="仿宋_GB2312" w:cs="Times New Roman"/>
          <w:sz w:val="32"/>
          <w:szCs w:val="32"/>
        </w:rPr>
        <w:t>万元，占部门支出总额的</w:t>
      </w:r>
      <w:r>
        <w:rPr>
          <w:rFonts w:hint="eastAsia" w:ascii="Times New Roman" w:hAnsi="Times New Roman" w:eastAsia="仿宋_GB2312" w:cs="Times New Roman"/>
          <w:sz w:val="32"/>
          <w:szCs w:val="32"/>
          <w:lang w:val="en-US" w:eastAsia="zh-CN"/>
        </w:rPr>
        <w:t>17.77</w:t>
      </w:r>
      <w:r>
        <w:rPr>
          <w:rFonts w:hint="eastAsia" w:ascii="Times New Roman" w:hAnsi="Times New Roman" w:eastAsia="仿宋_GB2312" w:cs="Times New Roman"/>
          <w:sz w:val="32"/>
          <w:szCs w:val="32"/>
        </w:rPr>
        <w:t>%，主要用于国家地震烈度速报与预警工程</w:t>
      </w:r>
      <w:r>
        <w:rPr>
          <w:rFonts w:hint="eastAsia" w:ascii="Times New Roman" w:hAnsi="Times New Roman" w:eastAsia="仿宋_GB2312" w:cs="Times New Roman"/>
          <w:sz w:val="32"/>
          <w:szCs w:val="32"/>
          <w:lang w:eastAsia="zh-CN"/>
        </w:rPr>
        <w:t>、地震预测预警业务</w:t>
      </w:r>
      <w:r>
        <w:rPr>
          <w:rFonts w:hint="eastAsia" w:ascii="Times New Roman" w:hAnsi="Times New Roman" w:eastAsia="仿宋_GB2312" w:cs="Times New Roman"/>
          <w:sz w:val="32"/>
          <w:szCs w:val="32"/>
        </w:rPr>
        <w:t>方面。</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 灾害防治及应急管理支出（类）地震事务（款）地震灾害预防（项）202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37</w:t>
      </w:r>
      <w:r>
        <w:rPr>
          <w:rFonts w:hint="eastAsia" w:ascii="Times New Roman" w:hAnsi="Times New Roman" w:eastAsia="仿宋_GB2312" w:cs="Times New Roman"/>
          <w:sz w:val="32"/>
          <w:szCs w:val="32"/>
        </w:rPr>
        <w:t>万元，占部门支出总额的</w:t>
      </w:r>
      <w:r>
        <w:rPr>
          <w:rFonts w:hint="eastAsia" w:ascii="Times New Roman" w:hAnsi="Times New Roman" w:eastAsia="仿宋_GB2312" w:cs="Times New Roman"/>
          <w:sz w:val="32"/>
          <w:szCs w:val="32"/>
          <w:lang w:val="en-US" w:eastAsia="zh-CN"/>
        </w:rPr>
        <w:t>0.5</w:t>
      </w:r>
      <w:r>
        <w:rPr>
          <w:rFonts w:hint="eastAsia" w:ascii="Times New Roman" w:hAnsi="Times New Roman" w:eastAsia="仿宋_GB2312" w:cs="Times New Roman"/>
          <w:sz w:val="32"/>
          <w:szCs w:val="32"/>
        </w:rPr>
        <w:t>%，主要用于</w:t>
      </w:r>
      <w:r>
        <w:rPr>
          <w:rFonts w:hint="eastAsia" w:ascii="Times New Roman" w:hAnsi="Times New Roman" w:eastAsia="仿宋_GB2312" w:cs="Times New Roman"/>
          <w:sz w:val="32"/>
          <w:szCs w:val="32"/>
          <w:lang w:eastAsia="zh-CN"/>
        </w:rPr>
        <w:t>地震灾害预防业务、防震减灾宣传和科普等</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 灾害防治及应急管理支出（类）地震事务（款）地震环境探察（项）202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7.51</w:t>
      </w:r>
      <w:r>
        <w:rPr>
          <w:rFonts w:hint="eastAsia" w:ascii="Times New Roman" w:hAnsi="Times New Roman" w:eastAsia="仿宋_GB2312" w:cs="Times New Roman"/>
          <w:sz w:val="32"/>
          <w:szCs w:val="32"/>
        </w:rPr>
        <w:t>万元，占部门支出总额的0.</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%，主要用于区域地震应用创新能力建设方面。</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 灾害防治及应急管理支出（类）地震事务（款）防震减灾信息管理（项）202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年预算数为37万元，占部门支出总额的0.</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%，主要用于防震减灾信息化系统运维方面。</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 灾害防治及应急管理支出（类）地震事务（款）地震事业机构（项）202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年预算数为34</w:t>
      </w:r>
      <w:r>
        <w:rPr>
          <w:rFonts w:hint="eastAsia" w:ascii="Times New Roman" w:hAnsi="Times New Roman" w:eastAsia="仿宋_GB2312" w:cs="Times New Roman"/>
          <w:sz w:val="32"/>
          <w:szCs w:val="32"/>
          <w:lang w:val="en-US" w:eastAsia="zh-CN"/>
        </w:rPr>
        <w:t>33.61</w:t>
      </w:r>
      <w:r>
        <w:rPr>
          <w:rFonts w:hint="eastAsia" w:ascii="Times New Roman" w:hAnsi="Times New Roman" w:eastAsia="仿宋_GB2312" w:cs="Times New Roman"/>
          <w:sz w:val="32"/>
          <w:szCs w:val="32"/>
        </w:rPr>
        <w:t>万元，占部门支出总额的</w:t>
      </w:r>
      <w:r>
        <w:rPr>
          <w:rFonts w:hint="eastAsia" w:ascii="Times New Roman" w:hAnsi="Times New Roman" w:eastAsia="仿宋_GB2312" w:cs="Times New Roman"/>
          <w:sz w:val="32"/>
          <w:szCs w:val="32"/>
          <w:lang w:val="en-US" w:eastAsia="zh-CN"/>
        </w:rPr>
        <w:t>47.3</w:t>
      </w:r>
      <w:r>
        <w:rPr>
          <w:rFonts w:hint="eastAsia" w:ascii="Times New Roman" w:hAnsi="Times New Roman" w:eastAsia="仿宋_GB2312" w:cs="Times New Roman"/>
          <w:sz w:val="32"/>
          <w:szCs w:val="32"/>
        </w:rPr>
        <w:t>%。</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 灾害防治及应急管理支出（类）地震事务（款）其他地震事务支出（项）202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61.61</w:t>
      </w:r>
      <w:r>
        <w:rPr>
          <w:rFonts w:hint="eastAsia" w:ascii="Times New Roman" w:hAnsi="Times New Roman" w:eastAsia="仿宋_GB2312" w:cs="Times New Roman"/>
          <w:sz w:val="32"/>
          <w:szCs w:val="32"/>
        </w:rPr>
        <w:t>万元，占部门支出总额的</w:t>
      </w:r>
      <w:r>
        <w:rPr>
          <w:rFonts w:hint="eastAsia" w:ascii="Times New Roman" w:hAnsi="Times New Roman" w:eastAsia="仿宋_GB2312" w:cs="Times New Roman"/>
          <w:sz w:val="32"/>
          <w:szCs w:val="32"/>
          <w:lang w:val="en-US" w:eastAsia="zh-CN"/>
        </w:rPr>
        <w:t>0.85</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，主要用于</w:t>
      </w:r>
      <w:bookmarkStart w:id="0" w:name="_GoBack"/>
      <w:bookmarkEnd w:id="0"/>
      <w:r>
        <w:rPr>
          <w:rFonts w:hint="eastAsia" w:ascii="Times New Roman" w:hAnsi="Times New Roman" w:eastAsia="仿宋_GB2312" w:cs="Times New Roman"/>
          <w:sz w:val="32"/>
          <w:szCs w:val="32"/>
          <w:lang w:eastAsia="zh-CN"/>
        </w:rPr>
        <w:t>地震监测台网项目方面</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楷体_GB2312" w:cs="Times New Roman"/>
          <w:bCs/>
          <w:sz w:val="32"/>
          <w:szCs w:val="32"/>
        </w:rPr>
      </w:pPr>
      <w:r>
        <w:rPr>
          <w:rFonts w:hint="eastAsia" w:ascii="Times New Roman" w:hAnsi="Times New Roman" w:eastAsia="黑体" w:cs="Times New Roman"/>
          <w:kern w:val="0"/>
          <w:sz w:val="32"/>
          <w:szCs w:val="32"/>
        </w:rPr>
        <w:t>六、</w:t>
      </w:r>
      <w:r>
        <w:rPr>
          <w:rFonts w:ascii="Times New Roman" w:hAnsi="Times New Roman" w:eastAsia="黑体" w:cs="Times New Roman"/>
          <w:kern w:val="0"/>
          <w:sz w:val="32"/>
          <w:szCs w:val="32"/>
        </w:rPr>
        <w:t>一般公共预算基本支出情况说明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陕西省地震局</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年一般公共预算基本支出</w:t>
      </w:r>
      <w:r>
        <w:rPr>
          <w:rFonts w:hint="eastAsia" w:ascii="Times New Roman" w:hAnsi="Times New Roman" w:eastAsia="仿宋_GB2312" w:cs="Times New Roman"/>
          <w:sz w:val="32"/>
          <w:szCs w:val="32"/>
          <w:lang w:val="en-US" w:eastAsia="zh-CN"/>
        </w:rPr>
        <w:t>5663.21</w:t>
      </w:r>
      <w:r>
        <w:rPr>
          <w:rFonts w:ascii="Times New Roman" w:hAnsi="Times New Roman" w:eastAsia="仿宋_GB2312" w:cs="Times New Roman"/>
          <w:sz w:val="32"/>
          <w:szCs w:val="32"/>
        </w:rPr>
        <w:t>万元，其中：人员经费</w:t>
      </w:r>
      <w:r>
        <w:rPr>
          <w:rFonts w:hint="eastAsia" w:ascii="Times New Roman" w:hAnsi="Times New Roman" w:eastAsia="仿宋_GB2312" w:cs="Times New Roman"/>
          <w:sz w:val="32"/>
          <w:szCs w:val="32"/>
          <w:lang w:val="en-US" w:eastAsia="zh-CN"/>
        </w:rPr>
        <w:t>5090.44</w:t>
      </w:r>
      <w:r>
        <w:rPr>
          <w:rFonts w:ascii="Times New Roman" w:hAnsi="Times New Roman" w:eastAsia="仿宋_GB2312" w:cs="Times New Roman"/>
          <w:sz w:val="32"/>
          <w:szCs w:val="32"/>
        </w:rPr>
        <w:t>万元，主要包括：基本工资、津贴补贴、奖金、</w:t>
      </w:r>
      <w:r>
        <w:rPr>
          <w:rFonts w:hint="eastAsia" w:ascii="Times New Roman" w:hAnsi="Times New Roman" w:eastAsia="仿宋_GB2312" w:cs="Times New Roman"/>
          <w:sz w:val="32"/>
          <w:szCs w:val="32"/>
          <w:lang w:eastAsia="zh-CN"/>
        </w:rPr>
        <w:t>绩效工资、</w:t>
      </w:r>
      <w:r>
        <w:rPr>
          <w:rFonts w:hint="eastAsia" w:ascii="Times New Roman" w:hAnsi="Times New Roman" w:eastAsia="仿宋_GB2312" w:cs="Times New Roman"/>
          <w:sz w:val="32"/>
          <w:szCs w:val="32"/>
        </w:rPr>
        <w:t>机关事业单位基本养老保险缴费、职业年金缴费、</w:t>
      </w:r>
      <w:r>
        <w:rPr>
          <w:rFonts w:hint="eastAsia" w:ascii="Times New Roman" w:hAnsi="Times New Roman" w:eastAsia="仿宋_GB2312" w:cs="Times New Roman"/>
          <w:sz w:val="32"/>
          <w:szCs w:val="32"/>
          <w:lang w:eastAsia="zh-CN"/>
        </w:rPr>
        <w:t>职工基本医疗保险缴费、住房公积金、医疗费、其他工资福利支出、离休费</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日常公用经费</w:t>
      </w:r>
      <w:r>
        <w:rPr>
          <w:rFonts w:hint="eastAsia" w:ascii="Times New Roman" w:hAnsi="Times New Roman" w:eastAsia="仿宋_GB2312" w:cs="Times New Roman"/>
          <w:sz w:val="32"/>
          <w:szCs w:val="32"/>
          <w:lang w:val="en-US" w:eastAsia="zh-CN"/>
        </w:rPr>
        <w:t>572.77</w:t>
      </w:r>
      <w:r>
        <w:rPr>
          <w:rFonts w:ascii="Times New Roman" w:hAnsi="Times New Roman" w:eastAsia="仿宋_GB2312" w:cs="Times New Roman"/>
          <w:sz w:val="32"/>
          <w:szCs w:val="32"/>
        </w:rPr>
        <w:t>万元，主要包括：办公费、印刷费、咨询费</w:t>
      </w:r>
      <w:r>
        <w:rPr>
          <w:rFonts w:hint="eastAsia" w:ascii="Times New Roman" w:hAnsi="Times New Roman" w:eastAsia="仿宋_GB2312" w:cs="Times New Roman"/>
          <w:sz w:val="32"/>
          <w:szCs w:val="32"/>
        </w:rPr>
        <w:t>、水费、电费、邮电费、取暖费、物业管理费、差旅费、维修（护）费、租赁费、会议费、培训费、公务接待费、专用材料费、劳务费、委托业务费、工会经费、福利费、公务用车运行维护费、其他交通费用、其他商品和服务支出、办公室设备购置</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w:t>
      </w:r>
      <w:r>
        <w:rPr>
          <w:rFonts w:ascii="Times New Roman" w:hAnsi="Times New Roman" w:eastAsia="黑体" w:cs="Times New Roman"/>
          <w:kern w:val="0"/>
          <w:sz w:val="32"/>
          <w:szCs w:val="32"/>
        </w:rPr>
        <w:t>一般公共预算拨款“三公”经费预算情况说明</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陕西省地震局</w:t>
      </w:r>
      <w:r>
        <w:rPr>
          <w:rFonts w:ascii="Times New Roman" w:hAnsi="Times New Roman" w:eastAsia="仿宋_GB2312" w:cs="Times New Roman"/>
          <w:sz w:val="32"/>
          <w:szCs w:val="32"/>
        </w:rPr>
        <w:t>单位202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年“三公”经费财政拨款预算</w:t>
      </w:r>
      <w:r>
        <w:rPr>
          <w:rFonts w:hint="eastAsia" w:ascii="Times New Roman" w:hAnsi="Times New Roman" w:eastAsia="仿宋_GB2312" w:cs="Times New Roman"/>
          <w:sz w:val="32"/>
          <w:szCs w:val="32"/>
          <w:lang w:val="en-US" w:eastAsia="zh-CN"/>
        </w:rPr>
        <w:t>27.93</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47.23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主要是</w:t>
      </w:r>
      <w:r>
        <w:rPr>
          <w:rFonts w:ascii="Times New Roman" w:hAnsi="Times New Roman" w:eastAsia="仿宋_GB2312" w:cs="Times New Roman"/>
          <w:sz w:val="32"/>
          <w:szCs w:val="32"/>
        </w:rPr>
        <w:t>公务用车购置</w:t>
      </w:r>
      <w:r>
        <w:rPr>
          <w:rFonts w:hint="eastAsia" w:ascii="Times New Roman" w:hAnsi="Times New Roman" w:eastAsia="仿宋_GB2312" w:cs="Times New Roman"/>
          <w:sz w:val="32"/>
          <w:szCs w:val="32"/>
        </w:rPr>
        <w:t>费</w:t>
      </w:r>
      <w:r>
        <w:rPr>
          <w:rFonts w:hint="eastAsia" w:ascii="Times New Roman" w:hAnsi="Times New Roman" w:eastAsia="仿宋_GB2312" w:cs="Times New Roman"/>
          <w:sz w:val="32"/>
          <w:szCs w:val="32"/>
          <w:lang w:eastAsia="zh-CN"/>
        </w:rPr>
        <w:t>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比上年</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rPr>
        <w:t>25万元，</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rPr>
        <w:t>100%，其余</w:t>
      </w:r>
      <w:r>
        <w:rPr>
          <w:rFonts w:ascii="Times New Roman" w:hAnsi="Times New Roman" w:eastAsia="仿宋_GB2312" w:cs="Times New Roman"/>
          <w:sz w:val="32"/>
          <w:szCs w:val="32"/>
        </w:rPr>
        <w:t>按照党中央、国务院关于“过紧日子”的要求，</w:t>
      </w:r>
      <w:r>
        <w:rPr>
          <w:rFonts w:hint="eastAsia" w:ascii="Times New Roman" w:hAnsi="Times New Roman" w:eastAsia="仿宋_GB2312" w:cs="Times New Roman"/>
          <w:sz w:val="32"/>
          <w:szCs w:val="32"/>
        </w:rPr>
        <w:t>维持不变。</w:t>
      </w:r>
    </w:p>
    <w:p>
      <w:pPr>
        <w:spacing w:line="56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w:t>
      </w:r>
      <w:r>
        <w:rPr>
          <w:rFonts w:ascii="Times New Roman" w:hAnsi="Times New Roman" w:eastAsia="黑体" w:cs="Times New Roman"/>
          <w:kern w:val="0"/>
          <w:sz w:val="32"/>
          <w:szCs w:val="32"/>
        </w:rPr>
        <w:t>其他重要事项说明</w:t>
      </w:r>
    </w:p>
    <w:p>
      <w:pPr>
        <w:spacing w:line="56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（一）</w:t>
      </w:r>
      <w:r>
        <w:rPr>
          <w:rFonts w:ascii="Times New Roman" w:hAnsi="Times New Roman" w:eastAsia="仿宋_GB2312" w:cs="Times New Roman"/>
          <w:b/>
          <w:sz w:val="32"/>
          <w:szCs w:val="32"/>
        </w:rPr>
        <w:t>机关运行经费说明</w:t>
      </w:r>
    </w:p>
    <w:p>
      <w:pPr>
        <w:spacing w:line="56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年机关运行经费财政拨款预算</w:t>
      </w:r>
      <w:r>
        <w:rPr>
          <w:rFonts w:hint="eastAsia" w:ascii="Times New Roman" w:hAnsi="Times New Roman" w:eastAsia="仿宋_GB2312" w:cs="Times New Roman"/>
          <w:sz w:val="32"/>
          <w:szCs w:val="32"/>
        </w:rPr>
        <w:t>57</w:t>
      </w:r>
      <w:r>
        <w:rPr>
          <w:rFonts w:hint="eastAsia" w:ascii="Times New Roman" w:hAnsi="Times New Roman" w:eastAsia="仿宋_GB2312" w:cs="Times New Roman"/>
          <w:sz w:val="32"/>
          <w:szCs w:val="32"/>
          <w:lang w:val="en-US" w:eastAsia="zh-CN"/>
        </w:rPr>
        <w:t>2.77</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基本维持不变</w:t>
      </w:r>
      <w:r>
        <w:rPr>
          <w:rFonts w:hint="eastAsia" w:ascii="Times New Roman" w:hAnsi="Times New Roman" w:eastAsia="仿宋_GB2312" w:cs="Times New Roman"/>
          <w:sz w:val="32"/>
          <w:szCs w:val="32"/>
        </w:rPr>
        <w:t>。</w:t>
      </w:r>
    </w:p>
    <w:p>
      <w:pPr>
        <w:spacing w:line="56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（二）</w:t>
      </w:r>
      <w:r>
        <w:rPr>
          <w:rFonts w:ascii="Times New Roman" w:hAnsi="Times New Roman" w:eastAsia="仿宋_GB2312" w:cs="Times New Roman"/>
          <w:b/>
          <w:sz w:val="32"/>
          <w:szCs w:val="32"/>
        </w:rPr>
        <w:t>政府采购情况说明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年政府采购预算总额</w:t>
      </w:r>
      <w:r>
        <w:rPr>
          <w:rFonts w:hint="eastAsia" w:ascii="Times New Roman" w:hAnsi="Times New Roman" w:eastAsia="仿宋_GB2312" w:cs="Times New Roman"/>
          <w:sz w:val="32"/>
          <w:szCs w:val="32"/>
          <w:lang w:val="en-US" w:eastAsia="zh-CN"/>
        </w:rPr>
        <w:t>968.85</w:t>
      </w:r>
      <w:r>
        <w:rPr>
          <w:rFonts w:ascii="Times New Roman" w:hAnsi="Times New Roman" w:eastAsia="仿宋_GB2312" w:cs="Times New Roman"/>
          <w:sz w:val="32"/>
          <w:szCs w:val="32"/>
        </w:rPr>
        <w:t>万元，其中：政府采购货物预算</w:t>
      </w:r>
      <w:r>
        <w:rPr>
          <w:rFonts w:hint="eastAsia" w:ascii="Times New Roman" w:hAnsi="Times New Roman" w:eastAsia="仿宋_GB2312" w:cs="Times New Roman"/>
          <w:sz w:val="32"/>
          <w:szCs w:val="32"/>
          <w:lang w:val="en-US" w:eastAsia="zh-CN"/>
        </w:rPr>
        <w:t>968.85</w:t>
      </w:r>
      <w:r>
        <w:rPr>
          <w:rFonts w:ascii="Times New Roman" w:hAnsi="Times New Roman" w:eastAsia="仿宋_GB2312" w:cs="Times New Roman"/>
          <w:sz w:val="32"/>
          <w:szCs w:val="32"/>
        </w:rPr>
        <w:t>万元。</w:t>
      </w:r>
    </w:p>
    <w:p>
      <w:pPr>
        <w:spacing w:line="560" w:lineRule="exact"/>
        <w:rPr>
          <w:rFonts w:ascii="Times New Roman" w:hAnsi="Times New Roman" w:eastAsia="仿宋_GB2312" w:cs="Times New Roman"/>
          <w:b/>
          <w:sz w:val="32"/>
          <w:szCs w:val="32"/>
        </w:rPr>
      </w:pPr>
    </w:p>
    <w:p>
      <w:pPr>
        <w:spacing w:line="560" w:lineRule="exact"/>
        <w:ind w:firstLine="643" w:firstLineChars="200"/>
        <w:rPr>
          <w:rFonts w:ascii="Times New Roman" w:hAnsi="Times New Roman" w:eastAsia="仿宋_GB2312" w:cs="Times New Roman"/>
          <w:b/>
          <w:sz w:val="32"/>
          <w:szCs w:val="32"/>
        </w:rPr>
      </w:pPr>
    </w:p>
    <w:p>
      <w:pPr>
        <w:spacing w:line="560" w:lineRule="exact"/>
        <w:ind w:firstLine="643" w:firstLineChars="200"/>
        <w:rPr>
          <w:rFonts w:ascii="Times New Roman" w:hAnsi="Times New Roman" w:eastAsia="仿宋_GB2312" w:cs="Times New Roman"/>
          <w:b/>
          <w:sz w:val="32"/>
          <w:szCs w:val="32"/>
        </w:rPr>
      </w:pPr>
    </w:p>
    <w:p>
      <w:pPr>
        <w:spacing w:line="560" w:lineRule="exact"/>
        <w:ind w:firstLine="640" w:firstLineChars="200"/>
        <w:rPr>
          <w:rFonts w:ascii="Times New Roman" w:hAnsi="Times New Roman" w:eastAsia="仿宋_GB2312" w:cs="Times New Roman"/>
          <w:sz w:val="32"/>
          <w:szCs w:val="32"/>
        </w:rPr>
      </w:pPr>
    </w:p>
    <w:p>
      <w:pPr>
        <w:ind w:firstLine="600" w:firstLineChars="25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A5C35"/>
    <w:rsid w:val="0000432E"/>
    <w:rsid w:val="0001759C"/>
    <w:rsid w:val="000700CF"/>
    <w:rsid w:val="000A4FE4"/>
    <w:rsid w:val="000B6E89"/>
    <w:rsid w:val="000C319D"/>
    <w:rsid w:val="000E080D"/>
    <w:rsid w:val="00124A1C"/>
    <w:rsid w:val="00155EE2"/>
    <w:rsid w:val="001620E2"/>
    <w:rsid w:val="00181209"/>
    <w:rsid w:val="0018347F"/>
    <w:rsid w:val="002252F5"/>
    <w:rsid w:val="002316B9"/>
    <w:rsid w:val="00264996"/>
    <w:rsid w:val="002A4518"/>
    <w:rsid w:val="002D6318"/>
    <w:rsid w:val="002D7711"/>
    <w:rsid w:val="003160FE"/>
    <w:rsid w:val="0037008D"/>
    <w:rsid w:val="0038308F"/>
    <w:rsid w:val="00395030"/>
    <w:rsid w:val="003D5C7E"/>
    <w:rsid w:val="003E352F"/>
    <w:rsid w:val="003E3CF3"/>
    <w:rsid w:val="003F31BD"/>
    <w:rsid w:val="00434F11"/>
    <w:rsid w:val="00480DD2"/>
    <w:rsid w:val="00483A7D"/>
    <w:rsid w:val="0049588F"/>
    <w:rsid w:val="004F1AA6"/>
    <w:rsid w:val="00502A67"/>
    <w:rsid w:val="005462D0"/>
    <w:rsid w:val="005B3B1E"/>
    <w:rsid w:val="005C0FD7"/>
    <w:rsid w:val="005C2C34"/>
    <w:rsid w:val="005C6343"/>
    <w:rsid w:val="005E0DC5"/>
    <w:rsid w:val="005F6264"/>
    <w:rsid w:val="00627BD8"/>
    <w:rsid w:val="00632316"/>
    <w:rsid w:val="0066263A"/>
    <w:rsid w:val="006D7967"/>
    <w:rsid w:val="006E732C"/>
    <w:rsid w:val="006F08E4"/>
    <w:rsid w:val="006F42DB"/>
    <w:rsid w:val="00754B87"/>
    <w:rsid w:val="00760698"/>
    <w:rsid w:val="00794A09"/>
    <w:rsid w:val="007B5778"/>
    <w:rsid w:val="007B7F1B"/>
    <w:rsid w:val="007D6CA1"/>
    <w:rsid w:val="007E6B6F"/>
    <w:rsid w:val="007F0C8F"/>
    <w:rsid w:val="0080057A"/>
    <w:rsid w:val="00812920"/>
    <w:rsid w:val="00834745"/>
    <w:rsid w:val="00893259"/>
    <w:rsid w:val="008A5C35"/>
    <w:rsid w:val="008A6C38"/>
    <w:rsid w:val="008B7A2C"/>
    <w:rsid w:val="008C2363"/>
    <w:rsid w:val="009062EF"/>
    <w:rsid w:val="009339DC"/>
    <w:rsid w:val="009862A8"/>
    <w:rsid w:val="009C61E7"/>
    <w:rsid w:val="009D2828"/>
    <w:rsid w:val="00A36E3E"/>
    <w:rsid w:val="00AD0740"/>
    <w:rsid w:val="00AD6CC4"/>
    <w:rsid w:val="00AF7A90"/>
    <w:rsid w:val="00B45208"/>
    <w:rsid w:val="00BA678C"/>
    <w:rsid w:val="00C118A7"/>
    <w:rsid w:val="00C76B8F"/>
    <w:rsid w:val="00CB3AF5"/>
    <w:rsid w:val="00CF3558"/>
    <w:rsid w:val="00CF3D10"/>
    <w:rsid w:val="00D12C77"/>
    <w:rsid w:val="00D453B2"/>
    <w:rsid w:val="00DA0A87"/>
    <w:rsid w:val="00E344C3"/>
    <w:rsid w:val="00E955E1"/>
    <w:rsid w:val="00EA109F"/>
    <w:rsid w:val="00EB4612"/>
    <w:rsid w:val="00EB4D4F"/>
    <w:rsid w:val="00EE6C20"/>
    <w:rsid w:val="00F25182"/>
    <w:rsid w:val="00F75970"/>
    <w:rsid w:val="00F93903"/>
    <w:rsid w:val="00FB1FC5"/>
    <w:rsid w:val="00FB3F85"/>
    <w:rsid w:val="00FC0C0B"/>
    <w:rsid w:val="00FD1072"/>
    <w:rsid w:val="00FD4D7E"/>
    <w:rsid w:val="0851411F"/>
    <w:rsid w:val="088C2369"/>
    <w:rsid w:val="09064ED0"/>
    <w:rsid w:val="11612C57"/>
    <w:rsid w:val="168038CB"/>
    <w:rsid w:val="28190023"/>
    <w:rsid w:val="2B5C79CC"/>
    <w:rsid w:val="37114925"/>
    <w:rsid w:val="430B087F"/>
    <w:rsid w:val="4AF87EB9"/>
    <w:rsid w:val="56877B15"/>
    <w:rsid w:val="67B662CF"/>
    <w:rsid w:val="695B1E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semiHidden/>
    <w:qFormat/>
    <w:uiPriority w:val="99"/>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8272</Words>
  <Characters>10629</Characters>
  <Lines>253</Lines>
  <Paragraphs>102</Paragraphs>
  <TotalTime>12</TotalTime>
  <ScaleCrop>false</ScaleCrop>
  <LinksUpToDate>false</LinksUpToDate>
  <CharactersWithSpaces>11671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2021-05-12T03:22:00Z</dcterms:created>
  <dc:creator>杨栋</dc:creator>
  <cp:lastModifiedBy>乱蓬蓬的胡子</cp:lastModifiedBy>
  <cp:lastPrinted>2021-05-14T12:27:00Z</cp:lastPrinted>
  <dcterms:modified xsi:type="dcterms:W3CDTF">2022-04-19T07:19:06Z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351F933DB3E6471AAAF39E9475450098</vt:lpwstr>
  </property>
</Properties>
</file>