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07B76" w:rsidRPr="00416B64">
        <w:trPr>
          <w:trHeight w:val="1985"/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line="560" w:lineRule="exact"/>
              <w:rPr>
                <w:rFonts w:ascii="黑体" w:eastAsia="黑体" w:hAnsi="黑体"/>
                <w:spacing w:val="-4"/>
              </w:rPr>
            </w:pPr>
            <w:bookmarkStart w:id="0" w:name="_GoBack"/>
            <w:bookmarkEnd w:id="0"/>
          </w:p>
          <w:p w:rsidR="00507B76" w:rsidRPr="00416B64" w:rsidRDefault="00507B76" w:rsidP="006E6BC6">
            <w:pPr>
              <w:spacing w:line="560" w:lineRule="exact"/>
              <w:rPr>
                <w:rFonts w:ascii="黑体" w:eastAsia="黑体" w:hAnsi="黑体"/>
                <w:spacing w:val="-4"/>
              </w:rPr>
            </w:pPr>
          </w:p>
        </w:tc>
      </w:tr>
      <w:tr w:rsidR="00507B76" w:rsidRPr="00416B64">
        <w:trPr>
          <w:trHeight w:val="1159"/>
          <w:jc w:val="center"/>
        </w:trPr>
        <w:tc>
          <w:tcPr>
            <w:tcW w:w="8789" w:type="dxa"/>
            <w:shd w:val="clear" w:color="auto" w:fill="auto"/>
          </w:tcPr>
          <w:p w:rsidR="00507B76" w:rsidRPr="008862F9" w:rsidRDefault="008862F9" w:rsidP="008862F9">
            <w:pPr>
              <w:jc w:val="center"/>
              <w:rPr>
                <w:rFonts w:ascii="方正小标宋_GBK" w:eastAsia="方正小标宋_GBK"/>
                <w:color w:val="FF0000"/>
                <w:sz w:val="84"/>
                <w:szCs w:val="84"/>
              </w:rPr>
            </w:pPr>
            <w:r w:rsidRPr="00E96A18">
              <w:rPr>
                <w:rFonts w:ascii="方正小标宋_GBK" w:eastAsia="方正小标宋_GBK" w:hint="eastAsia"/>
                <w:color w:val="FF0000"/>
                <w:spacing w:val="15"/>
                <w:w w:val="85"/>
                <w:kern w:val="0"/>
                <w:sz w:val="84"/>
                <w:szCs w:val="84"/>
                <w:fitText w:val="8640" w:id="1260046336"/>
              </w:rPr>
              <w:t>中共陕西省地震局党组文件</w:t>
            </w:r>
          </w:p>
        </w:tc>
      </w:tr>
      <w:tr w:rsidR="00507B76" w:rsidRPr="00416B64">
        <w:trPr>
          <w:trHeight w:val="426"/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after="57" w:line="600" w:lineRule="exact"/>
              <w:ind w:right="1718"/>
              <w:jc w:val="center"/>
              <w:rPr>
                <w:rFonts w:ascii="仿宋" w:eastAsia="仿宋" w:hAnsi="仿宋"/>
                <w:spacing w:val="-4"/>
              </w:rPr>
            </w:pPr>
          </w:p>
        </w:tc>
      </w:tr>
      <w:tr w:rsidR="00507B76" w:rsidRPr="00416B64">
        <w:trPr>
          <w:trHeight w:val="648"/>
          <w:jc w:val="center"/>
        </w:trPr>
        <w:tc>
          <w:tcPr>
            <w:tcW w:w="8789" w:type="dxa"/>
            <w:tcBorders>
              <w:bottom w:val="single" w:sz="18" w:space="0" w:color="FF0000"/>
            </w:tcBorders>
            <w:shd w:val="clear" w:color="auto" w:fill="auto"/>
          </w:tcPr>
          <w:p w:rsidR="00507B76" w:rsidRPr="00416B64" w:rsidRDefault="00B32218" w:rsidP="006E6BC6">
            <w:pPr>
              <w:spacing w:line="240" w:lineRule="atLeast"/>
              <w:jc w:val="center"/>
              <w:rPr>
                <w:rFonts w:ascii="仿宋_GB2312"/>
                <w:noProof/>
                <w:sz w:val="28"/>
                <w:szCs w:val="28"/>
              </w:rPr>
            </w:pPr>
            <w:bookmarkStart w:id="1" w:name="POST_DOC_NUMBER"/>
            <w:proofErr w:type="gramStart"/>
            <w:r>
              <w:rPr>
                <w:rFonts w:ascii="仿宋_GB2312" w:hint="eastAsia"/>
                <w:spacing w:val="-4"/>
              </w:rPr>
              <w:t>陕震党</w:t>
            </w:r>
            <w:proofErr w:type="gramEnd"/>
            <w:r>
              <w:rPr>
                <w:rFonts w:ascii="仿宋_GB2312" w:hint="eastAsia"/>
                <w:spacing w:val="-4"/>
              </w:rPr>
              <w:t>发〔2018〕26号</w:t>
            </w:r>
            <w:bookmarkEnd w:id="1"/>
          </w:p>
        </w:tc>
      </w:tr>
      <w:tr w:rsidR="00507B76" w:rsidRPr="00416B64">
        <w:trPr>
          <w:jc w:val="center"/>
        </w:trPr>
        <w:tc>
          <w:tcPr>
            <w:tcW w:w="8789" w:type="dxa"/>
            <w:tcBorders>
              <w:top w:val="single" w:sz="18" w:space="0" w:color="FF0000"/>
            </w:tcBorders>
            <w:shd w:val="clear" w:color="auto" w:fill="auto"/>
          </w:tcPr>
          <w:p w:rsidR="00507B76" w:rsidRPr="00416B64" w:rsidRDefault="00507B76" w:rsidP="006E6BC6">
            <w:pPr>
              <w:spacing w:line="600" w:lineRule="exact"/>
              <w:jc w:val="center"/>
              <w:rPr>
                <w:rFonts w:ascii="方正小标宋简体" w:eastAsia="方正小标宋简体" w:hAnsi="仿宋"/>
                <w:color w:val="FF0000"/>
                <w:spacing w:val="-4"/>
                <w:sz w:val="44"/>
                <w:szCs w:val="44"/>
              </w:rPr>
            </w:pPr>
          </w:p>
          <w:p w:rsidR="00507B76" w:rsidRPr="00416B64" w:rsidRDefault="00507B76" w:rsidP="006E6BC6">
            <w:pPr>
              <w:spacing w:line="600" w:lineRule="exact"/>
              <w:jc w:val="center"/>
              <w:rPr>
                <w:rFonts w:ascii="方正小标宋简体" w:eastAsia="方正小标宋简体" w:hAnsi="仿宋"/>
                <w:color w:val="FF0000"/>
                <w:spacing w:val="-4"/>
                <w:sz w:val="44"/>
                <w:szCs w:val="44"/>
              </w:rPr>
            </w:pPr>
          </w:p>
        </w:tc>
      </w:tr>
      <w:tr w:rsidR="00507B76" w:rsidRPr="00416B64">
        <w:trPr>
          <w:trHeight w:val="600"/>
          <w:jc w:val="center"/>
        </w:trPr>
        <w:tc>
          <w:tcPr>
            <w:tcW w:w="8789" w:type="dxa"/>
            <w:shd w:val="clear" w:color="auto" w:fill="auto"/>
          </w:tcPr>
          <w:p w:rsidR="00B32218" w:rsidRDefault="00B32218" w:rsidP="006E6BC6">
            <w:pPr>
              <w:spacing w:line="600" w:lineRule="exact"/>
              <w:jc w:val="center"/>
              <w:rPr>
                <w:rFonts w:ascii="方正小标宋_GBK" w:eastAsia="方正小标宋_GBK" w:hAnsi="仿宋"/>
                <w:spacing w:val="-4"/>
                <w:sz w:val="44"/>
                <w:szCs w:val="44"/>
              </w:rPr>
            </w:pPr>
            <w:bookmarkStart w:id="2" w:name="TITLE"/>
            <w:r>
              <w:rPr>
                <w:rFonts w:ascii="方正小标宋_GBK" w:eastAsia="方正小标宋_GBK" w:hAnsi="仿宋" w:hint="eastAsia"/>
                <w:spacing w:val="-4"/>
                <w:sz w:val="44"/>
                <w:szCs w:val="44"/>
              </w:rPr>
              <w:t>关于成立陕西省地震局党组审计领导小组及</w:t>
            </w:r>
          </w:p>
          <w:p w:rsidR="00507B76" w:rsidRPr="008D2657" w:rsidRDefault="00B32218" w:rsidP="006E6BC6">
            <w:pPr>
              <w:spacing w:line="600" w:lineRule="exact"/>
              <w:jc w:val="center"/>
              <w:rPr>
                <w:rFonts w:ascii="方正小标宋_GBK" w:eastAsia="方正小标宋_GBK" w:hAnsi="仿宋"/>
                <w:spacing w:val="-4"/>
              </w:rPr>
            </w:pPr>
            <w:r>
              <w:rPr>
                <w:rFonts w:ascii="方正小标宋_GBK" w:eastAsia="方正小标宋_GBK" w:hAnsi="仿宋" w:hint="eastAsia"/>
                <w:spacing w:val="-4"/>
                <w:sz w:val="44"/>
                <w:szCs w:val="44"/>
              </w:rPr>
              <w:t>其工作机构的通知</w:t>
            </w:r>
            <w:bookmarkEnd w:id="2"/>
          </w:p>
        </w:tc>
      </w:tr>
      <w:tr w:rsidR="00507B76" w:rsidRPr="00416B64">
        <w:trPr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line="600" w:lineRule="exact"/>
              <w:rPr>
                <w:rFonts w:ascii="仿宋" w:eastAsia="仿宋" w:hAnsi="仿宋"/>
                <w:spacing w:val="-4"/>
              </w:rPr>
            </w:pPr>
          </w:p>
        </w:tc>
      </w:tr>
      <w:tr w:rsidR="00507B76" w:rsidRPr="00416B64">
        <w:trPr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B32218" w:rsidP="008D2657">
            <w:pPr>
              <w:spacing w:line="600" w:lineRule="exact"/>
              <w:ind w:leftChars="-8" w:left="-25"/>
              <w:rPr>
                <w:rFonts w:ascii="仿宋_GB2312" w:hAnsi="仿宋"/>
                <w:spacing w:val="-4"/>
              </w:rPr>
            </w:pPr>
            <w:bookmarkStart w:id="3" w:name="LORD_SEND_ORGANS"/>
            <w:r>
              <w:rPr>
                <w:rFonts w:ascii="仿宋_GB2312" w:hAnsi="仿宋" w:hint="eastAsia"/>
                <w:spacing w:val="-4"/>
              </w:rPr>
              <w:t>局属各单位、各部门，各党支部</w:t>
            </w:r>
            <w:bookmarkEnd w:id="3"/>
            <w:r w:rsidR="00507B76" w:rsidRPr="00416B64">
              <w:rPr>
                <w:rFonts w:ascii="仿宋_GB2312" w:hAnsi="仿宋" w:hint="eastAsia"/>
                <w:spacing w:val="-4"/>
              </w:rPr>
              <w:t>：</w:t>
            </w:r>
          </w:p>
        </w:tc>
      </w:tr>
    </w:tbl>
    <w:p w:rsidR="00B32218" w:rsidRDefault="00B32218" w:rsidP="00B32218">
      <w:pPr>
        <w:spacing w:line="570" w:lineRule="exact"/>
        <w:ind w:firstLineChars="200" w:firstLine="622"/>
        <w:rPr>
          <w:rFonts w:ascii="仿宋_GB2312" w:hAnsi="Calibri"/>
        </w:rPr>
      </w:pPr>
      <w:r w:rsidRPr="00EF497E">
        <w:rPr>
          <w:rFonts w:ascii="仿宋_GB2312" w:hAnsi="Calibri" w:hint="eastAsia"/>
        </w:rPr>
        <w:t>为</w:t>
      </w:r>
      <w:r>
        <w:rPr>
          <w:rFonts w:ascii="仿宋_GB2312" w:hAnsi="Calibri" w:hint="eastAsia"/>
        </w:rPr>
        <w:t>深入贯彻</w:t>
      </w:r>
      <w:r w:rsidRPr="00EF497E">
        <w:rPr>
          <w:rFonts w:ascii="仿宋_GB2312" w:hAnsi="Calibri" w:hint="eastAsia"/>
        </w:rPr>
        <w:t>党中央</w:t>
      </w:r>
      <w:r>
        <w:rPr>
          <w:rFonts w:ascii="仿宋_GB2312" w:hAnsi="Calibri" w:hint="eastAsia"/>
        </w:rPr>
        <w:t>、</w:t>
      </w:r>
      <w:r w:rsidRPr="00EF497E">
        <w:rPr>
          <w:rFonts w:ascii="仿宋_GB2312" w:hAnsi="Calibri" w:hint="eastAsia"/>
        </w:rPr>
        <w:t>国务院</w:t>
      </w:r>
      <w:r>
        <w:rPr>
          <w:rFonts w:ascii="仿宋_GB2312" w:hAnsi="Calibri" w:hint="eastAsia"/>
        </w:rPr>
        <w:t>和中国地震局</w:t>
      </w:r>
      <w:r w:rsidRPr="00EF497E">
        <w:rPr>
          <w:rFonts w:ascii="仿宋_GB2312" w:hAnsi="Calibri" w:hint="eastAsia"/>
        </w:rPr>
        <w:t>关于审计工作决策部署</w:t>
      </w:r>
      <w:r>
        <w:rPr>
          <w:rFonts w:ascii="仿宋_GB2312" w:hAnsi="Calibri" w:hint="eastAsia"/>
        </w:rPr>
        <w:t>，全面履行审计监督职责，进一步加强对审计工作的领导，</w:t>
      </w:r>
      <w:r w:rsidRPr="00E61D0B">
        <w:rPr>
          <w:rFonts w:ascii="仿宋_GB2312" w:hAnsi="Calibri" w:hint="eastAsia"/>
        </w:rPr>
        <w:t>经研究，决定成立陕西地震局党组</w:t>
      </w:r>
      <w:r>
        <w:rPr>
          <w:rFonts w:ascii="仿宋_GB2312" w:hAnsi="Calibri" w:hint="eastAsia"/>
        </w:rPr>
        <w:t>审计领导小组</w:t>
      </w:r>
      <w:r w:rsidRPr="00E61D0B">
        <w:rPr>
          <w:rFonts w:ascii="仿宋_GB2312" w:hAnsi="Calibri" w:hint="eastAsia"/>
        </w:rPr>
        <w:t>及其办公室</w:t>
      </w:r>
      <w:r>
        <w:rPr>
          <w:rFonts w:ascii="仿宋_GB2312" w:hAnsi="Calibri" w:hint="eastAsia"/>
        </w:rPr>
        <w:t>。现将有关人员组成及职责通知如下：</w:t>
      </w:r>
      <w:r w:rsidRPr="00E61D0B">
        <w:rPr>
          <w:rFonts w:ascii="仿宋_GB2312" w:hAnsi="Calibri"/>
        </w:rPr>
        <w:t xml:space="preserve"> </w:t>
      </w:r>
    </w:p>
    <w:p w:rsidR="00B32218" w:rsidRDefault="00B32218" w:rsidP="00B32218">
      <w:pPr>
        <w:spacing w:line="570" w:lineRule="exact"/>
        <w:ind w:firstLineChars="221" w:firstLine="687"/>
        <w:rPr>
          <w:rFonts w:ascii="黑体" w:eastAsia="黑体" w:hAnsi="Calibri"/>
        </w:rPr>
      </w:pPr>
      <w:r w:rsidRPr="00E61D0B">
        <w:rPr>
          <w:rFonts w:ascii="黑体" w:eastAsia="黑体" w:hAnsi="Calibri" w:hint="eastAsia"/>
        </w:rPr>
        <w:t>一、</w:t>
      </w:r>
      <w:r>
        <w:rPr>
          <w:rFonts w:ascii="黑体" w:eastAsia="黑体" w:hAnsi="Calibri" w:hint="eastAsia"/>
        </w:rPr>
        <w:t>陕西省地震局党组审计领导小组组成及工作职责</w:t>
      </w:r>
    </w:p>
    <w:p w:rsidR="00B32218" w:rsidRDefault="00B32218" w:rsidP="0045555F">
      <w:pPr>
        <w:spacing w:line="550" w:lineRule="exact"/>
        <w:ind w:left="640"/>
        <w:rPr>
          <w:rFonts w:ascii="仿宋_GB2312"/>
        </w:rPr>
      </w:pPr>
      <w:r>
        <w:rPr>
          <w:rFonts w:ascii="仿宋_GB2312" w:hint="eastAsia"/>
        </w:rPr>
        <w:t>组  长：吕弋培  党组书记、局长</w:t>
      </w:r>
    </w:p>
    <w:p w:rsidR="00B32218" w:rsidRDefault="00B32218" w:rsidP="0045555F">
      <w:pPr>
        <w:spacing w:line="550" w:lineRule="exact"/>
        <w:ind w:left="640"/>
        <w:rPr>
          <w:rFonts w:ascii="仿宋_GB2312"/>
          <w:spacing w:val="-20"/>
        </w:rPr>
      </w:pPr>
      <w:r>
        <w:rPr>
          <w:rFonts w:ascii="仿宋_GB2312" w:hint="eastAsia"/>
        </w:rPr>
        <w:t>副组长：刘  晨  党组成员、副局长、</w:t>
      </w:r>
      <w:r>
        <w:rPr>
          <w:rFonts w:ascii="仿宋_GB2312" w:hint="eastAsia"/>
          <w:spacing w:val="-20"/>
        </w:rPr>
        <w:t>直属机关党委书记</w:t>
      </w:r>
    </w:p>
    <w:p w:rsidR="00B32218" w:rsidRDefault="00B32218" w:rsidP="0045555F">
      <w:pPr>
        <w:spacing w:line="550" w:lineRule="exact"/>
        <w:ind w:left="640"/>
        <w:rPr>
          <w:rFonts w:ascii="仿宋_GB2312"/>
        </w:rPr>
      </w:pPr>
      <w:r>
        <w:rPr>
          <w:rFonts w:ascii="仿宋_GB2312" w:hint="eastAsia"/>
        </w:rPr>
        <w:lastRenderedPageBreak/>
        <w:t xml:space="preserve">        魏电信  党组成员、副局长</w:t>
      </w:r>
    </w:p>
    <w:p w:rsidR="00B32218" w:rsidRDefault="00B32218" w:rsidP="00B32218">
      <w:pPr>
        <w:spacing w:line="550" w:lineRule="exact"/>
        <w:ind w:left="640" w:firstLineChars="400" w:firstLine="1244"/>
        <w:rPr>
          <w:rFonts w:ascii="仿宋_GB2312"/>
        </w:rPr>
      </w:pPr>
      <w:proofErr w:type="gramStart"/>
      <w:r>
        <w:rPr>
          <w:rFonts w:ascii="仿宋_GB2312" w:hint="eastAsia"/>
        </w:rPr>
        <w:t>王恩虎</w:t>
      </w:r>
      <w:proofErr w:type="gramEnd"/>
      <w:r>
        <w:rPr>
          <w:rFonts w:ascii="仿宋_GB2312" w:hint="eastAsia"/>
        </w:rPr>
        <w:t xml:space="preserve">  党组成员、副局长</w:t>
      </w:r>
    </w:p>
    <w:p w:rsidR="00B32218" w:rsidRDefault="00B32218" w:rsidP="0045555F">
      <w:pPr>
        <w:spacing w:line="550" w:lineRule="exact"/>
        <w:ind w:left="640"/>
        <w:rPr>
          <w:rFonts w:ascii="仿宋_GB2312"/>
        </w:rPr>
      </w:pPr>
      <w:r>
        <w:rPr>
          <w:rFonts w:ascii="仿宋_GB2312" w:hint="eastAsia"/>
        </w:rPr>
        <w:t xml:space="preserve">        王彩云  党组成员、副局长</w:t>
      </w:r>
    </w:p>
    <w:p w:rsidR="00B32218" w:rsidRDefault="00B32218" w:rsidP="00B32218">
      <w:pPr>
        <w:spacing w:line="550" w:lineRule="exact"/>
        <w:ind w:firstLineChars="600" w:firstLine="1866"/>
        <w:rPr>
          <w:rFonts w:ascii="仿宋_GB2312"/>
        </w:rPr>
      </w:pPr>
      <w:r w:rsidRPr="00A077D4">
        <w:rPr>
          <w:rFonts w:ascii="仿宋_GB2312" w:hint="eastAsia"/>
        </w:rPr>
        <w:t xml:space="preserve">刘  毅  </w:t>
      </w:r>
      <w:r>
        <w:rPr>
          <w:rFonts w:ascii="仿宋_GB2312" w:hint="eastAsia"/>
        </w:rPr>
        <w:t>党组成员、纪检组长</w:t>
      </w:r>
    </w:p>
    <w:p w:rsidR="00B32218" w:rsidRDefault="00B32218" w:rsidP="0045555F">
      <w:pPr>
        <w:spacing w:line="550" w:lineRule="exact"/>
        <w:ind w:left="640"/>
        <w:rPr>
          <w:rFonts w:ascii="仿宋_GB2312"/>
        </w:rPr>
      </w:pPr>
      <w:r>
        <w:rPr>
          <w:rFonts w:ascii="仿宋_GB2312" w:hint="eastAsia"/>
        </w:rPr>
        <w:t>成  员：曹桂林  办公室主任</w:t>
      </w:r>
    </w:p>
    <w:p w:rsidR="00B32218" w:rsidRDefault="00B32218" w:rsidP="00B32218">
      <w:pPr>
        <w:spacing w:line="550" w:lineRule="exact"/>
        <w:ind w:left="640" w:firstLineChars="400" w:firstLine="1244"/>
        <w:rPr>
          <w:rFonts w:ascii="仿宋_GB2312"/>
        </w:rPr>
      </w:pPr>
      <w:r>
        <w:rPr>
          <w:rFonts w:ascii="仿宋_GB2312" w:hint="eastAsia"/>
        </w:rPr>
        <w:t>李  平  发展与财务处处长</w:t>
      </w:r>
    </w:p>
    <w:p w:rsidR="00B32218" w:rsidRDefault="00B32218" w:rsidP="00B32218">
      <w:pPr>
        <w:spacing w:line="550" w:lineRule="exact"/>
        <w:ind w:leftChars="304" w:left="3433" w:hangingChars="800" w:hanging="2488"/>
        <w:rPr>
          <w:rFonts w:ascii="仿宋_GB2312"/>
        </w:rPr>
      </w:pPr>
      <w:r>
        <w:rPr>
          <w:rFonts w:ascii="仿宋_GB2312" w:hint="eastAsia"/>
        </w:rPr>
        <w:t xml:space="preserve">      </w:t>
      </w:r>
      <w:proofErr w:type="gramStart"/>
      <w:r>
        <w:rPr>
          <w:rFonts w:ascii="仿宋_GB2312" w:hint="eastAsia"/>
        </w:rPr>
        <w:t>曹锦岗</w:t>
      </w:r>
      <w:proofErr w:type="gramEnd"/>
      <w:r>
        <w:rPr>
          <w:rFonts w:ascii="仿宋_GB2312" w:hint="eastAsia"/>
        </w:rPr>
        <w:t xml:space="preserve">  直属机关党委副书记、</w:t>
      </w:r>
      <w:r w:rsidRPr="00A077D4">
        <w:rPr>
          <w:rFonts w:ascii="仿宋_GB2312" w:hint="eastAsia"/>
        </w:rPr>
        <w:t>人事教育处</w:t>
      </w:r>
    </w:p>
    <w:p w:rsidR="00B32218" w:rsidRPr="00A077D4" w:rsidRDefault="00B32218" w:rsidP="00B32218">
      <w:pPr>
        <w:spacing w:line="550" w:lineRule="exact"/>
        <w:ind w:leftChars="1004" w:left="3433" w:hangingChars="100" w:hanging="311"/>
        <w:rPr>
          <w:rFonts w:ascii="仿宋_GB2312"/>
        </w:rPr>
      </w:pPr>
      <w:r w:rsidRPr="00A077D4">
        <w:rPr>
          <w:rFonts w:ascii="仿宋_GB2312" w:hint="eastAsia"/>
        </w:rPr>
        <w:t>处长</w:t>
      </w:r>
    </w:p>
    <w:p w:rsidR="00B32218" w:rsidRDefault="00B32218" w:rsidP="0045555F">
      <w:pPr>
        <w:spacing w:line="550" w:lineRule="exact"/>
        <w:ind w:left="640"/>
        <w:rPr>
          <w:rFonts w:ascii="仿宋_GB2312"/>
        </w:rPr>
      </w:pPr>
      <w:r>
        <w:rPr>
          <w:rFonts w:ascii="仿宋_GB2312" w:hint="eastAsia"/>
        </w:rPr>
        <w:t xml:space="preserve">        </w:t>
      </w:r>
      <w:proofErr w:type="gramStart"/>
      <w:r>
        <w:rPr>
          <w:rFonts w:ascii="仿宋_GB2312" w:hint="eastAsia"/>
        </w:rPr>
        <w:t>王亚秀</w:t>
      </w:r>
      <w:proofErr w:type="gramEnd"/>
      <w:r>
        <w:rPr>
          <w:rFonts w:ascii="仿宋_GB2312" w:hint="eastAsia"/>
        </w:rPr>
        <w:t xml:space="preserve">  机关纪委书记、纪检监察审计处处长</w:t>
      </w:r>
    </w:p>
    <w:p w:rsidR="00B32218" w:rsidRDefault="00B32218" w:rsidP="00B32218">
      <w:pPr>
        <w:spacing w:line="55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职  责：领导全局审计工作；负责贯彻执行党中央、国务院和中国地震局有关审计工作方针政策；</w:t>
      </w:r>
      <w:r>
        <w:rPr>
          <w:rFonts w:ascii="仿宋_GB2312"/>
        </w:rPr>
        <w:t xml:space="preserve"> </w:t>
      </w:r>
      <w:r>
        <w:rPr>
          <w:rFonts w:ascii="仿宋_GB2312" w:hint="eastAsia"/>
        </w:rPr>
        <w:t>落实中国地震局有关审计决策部署和制度性文件；审议审计监督重大决策措施；审定内部审计制度和年度审计工作计划；听取审计工作汇报；研究决定审计监督其他重要事项等。</w:t>
      </w:r>
    </w:p>
    <w:p w:rsidR="00B32218" w:rsidRDefault="00B32218" w:rsidP="00B32218">
      <w:pPr>
        <w:spacing w:line="570" w:lineRule="exact"/>
        <w:ind w:firstLineChars="221" w:firstLine="687"/>
        <w:rPr>
          <w:rFonts w:ascii="黑体" w:eastAsia="黑体" w:hAnsi="Calibri"/>
        </w:rPr>
      </w:pPr>
      <w:r>
        <w:rPr>
          <w:rFonts w:ascii="黑体" w:eastAsia="黑体" w:hAnsi="Calibri" w:hint="eastAsia"/>
        </w:rPr>
        <w:t>二</w:t>
      </w:r>
      <w:r w:rsidRPr="00E61D0B">
        <w:rPr>
          <w:rFonts w:ascii="黑体" w:eastAsia="黑体" w:hAnsi="Calibri" w:hint="eastAsia"/>
        </w:rPr>
        <w:t>、</w:t>
      </w:r>
      <w:r>
        <w:rPr>
          <w:rFonts w:ascii="黑体" w:eastAsia="黑体" w:hAnsi="Calibri" w:hint="eastAsia"/>
        </w:rPr>
        <w:t>陕西省地震局党组审计领导小组办公室组成及工作职责</w:t>
      </w:r>
    </w:p>
    <w:p w:rsidR="00B32218" w:rsidRDefault="00B32218" w:rsidP="00B32218">
      <w:pPr>
        <w:spacing w:line="55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主  任：</w:t>
      </w:r>
      <w:r w:rsidRPr="00BE174E">
        <w:rPr>
          <w:rFonts w:ascii="仿宋_GB2312" w:hint="eastAsia"/>
        </w:rPr>
        <w:t>刘  毅  党组成员、纪检组长</w:t>
      </w:r>
    </w:p>
    <w:p w:rsidR="00B32218" w:rsidRDefault="00B32218" w:rsidP="00B32218">
      <w:pPr>
        <w:spacing w:line="550" w:lineRule="exact"/>
        <w:ind w:leftChars="200" w:left="2799" w:hangingChars="700" w:hanging="2177"/>
        <w:rPr>
          <w:rFonts w:ascii="仿宋_GB2312"/>
        </w:rPr>
      </w:pPr>
      <w:r>
        <w:rPr>
          <w:rFonts w:ascii="仿宋_GB2312" w:hint="eastAsia"/>
        </w:rPr>
        <w:t>副主任：</w:t>
      </w:r>
      <w:proofErr w:type="gramStart"/>
      <w:r>
        <w:rPr>
          <w:rFonts w:ascii="仿宋_GB2312" w:hint="eastAsia"/>
        </w:rPr>
        <w:t>王亚秀</w:t>
      </w:r>
      <w:proofErr w:type="gramEnd"/>
      <w:r>
        <w:rPr>
          <w:rFonts w:ascii="仿宋_GB2312" w:hint="eastAsia"/>
        </w:rPr>
        <w:t xml:space="preserve">  机关纪委书记、纪检监察审计处处长</w:t>
      </w:r>
    </w:p>
    <w:p w:rsidR="00B32218" w:rsidRPr="00575D3F" w:rsidRDefault="00B32218" w:rsidP="00B32218">
      <w:pPr>
        <w:spacing w:line="550" w:lineRule="exact"/>
        <w:ind w:leftChars="200" w:left="2799" w:hangingChars="700" w:hanging="2177"/>
        <w:rPr>
          <w:rFonts w:ascii="仿宋_GB2312"/>
        </w:rPr>
      </w:pPr>
      <w:r>
        <w:rPr>
          <w:rFonts w:ascii="仿宋_GB2312" w:hint="eastAsia"/>
        </w:rPr>
        <w:t xml:space="preserve">        </w:t>
      </w:r>
      <w:r w:rsidRPr="00575D3F">
        <w:rPr>
          <w:rFonts w:ascii="仿宋_GB2312" w:hint="eastAsia"/>
        </w:rPr>
        <w:t>李  平  发展与财务处处长</w:t>
      </w:r>
    </w:p>
    <w:p w:rsidR="00B32218" w:rsidRDefault="00B32218" w:rsidP="00B32218">
      <w:pPr>
        <w:spacing w:line="550" w:lineRule="exact"/>
        <w:ind w:leftChars="200" w:left="2799" w:hangingChars="700" w:hanging="2177"/>
        <w:rPr>
          <w:rFonts w:ascii="仿宋_GB2312"/>
        </w:rPr>
      </w:pPr>
      <w:r w:rsidRPr="00575D3F">
        <w:rPr>
          <w:rFonts w:ascii="仿宋_GB2312" w:hint="eastAsia"/>
        </w:rPr>
        <w:t xml:space="preserve">      </w:t>
      </w:r>
      <w:r>
        <w:rPr>
          <w:rFonts w:ascii="仿宋_GB2312" w:hint="eastAsia"/>
        </w:rPr>
        <w:t xml:space="preserve">  </w:t>
      </w:r>
      <w:proofErr w:type="gramStart"/>
      <w:r w:rsidRPr="00575D3F">
        <w:rPr>
          <w:rFonts w:ascii="仿宋_GB2312" w:hint="eastAsia"/>
        </w:rPr>
        <w:t>曹锦岗</w:t>
      </w:r>
      <w:proofErr w:type="gramEnd"/>
      <w:r w:rsidRPr="00575D3F">
        <w:rPr>
          <w:rFonts w:ascii="仿宋_GB2312" w:hint="eastAsia"/>
        </w:rPr>
        <w:t xml:space="preserve">  直属机关党委副书记、人事教育处处长</w:t>
      </w:r>
    </w:p>
    <w:p w:rsidR="00B32218" w:rsidRDefault="00B32218" w:rsidP="00B32218">
      <w:pPr>
        <w:spacing w:line="55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成  员：张  伟  办公室副主任</w:t>
      </w:r>
    </w:p>
    <w:p w:rsidR="00B32218" w:rsidRDefault="00B32218" w:rsidP="00B32218">
      <w:pPr>
        <w:spacing w:line="550" w:lineRule="exact"/>
        <w:ind w:firstLineChars="600" w:firstLine="1866"/>
        <w:rPr>
          <w:rFonts w:ascii="仿宋_GB2312"/>
        </w:rPr>
      </w:pPr>
      <w:r>
        <w:rPr>
          <w:rFonts w:ascii="仿宋_GB2312" w:hint="eastAsia"/>
        </w:rPr>
        <w:t>穆昱东  发展与财务处副处长</w:t>
      </w:r>
    </w:p>
    <w:p w:rsidR="00B32218" w:rsidRDefault="00B32218" w:rsidP="00B32218">
      <w:pPr>
        <w:spacing w:line="55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 xml:space="preserve">        </w:t>
      </w:r>
      <w:proofErr w:type="gramStart"/>
      <w:r>
        <w:rPr>
          <w:rFonts w:ascii="仿宋_GB2312" w:hint="eastAsia"/>
        </w:rPr>
        <w:t>寇</w:t>
      </w:r>
      <w:proofErr w:type="gramEnd"/>
      <w:r>
        <w:rPr>
          <w:rFonts w:ascii="仿宋_GB2312" w:hint="eastAsia"/>
        </w:rPr>
        <w:t xml:space="preserve">  亮  人事教育处副处长</w:t>
      </w:r>
    </w:p>
    <w:p w:rsidR="00B32218" w:rsidRDefault="00B32218" w:rsidP="00B32218">
      <w:pPr>
        <w:spacing w:line="55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 xml:space="preserve">        杜金</w:t>
      </w:r>
      <w:proofErr w:type="gramStart"/>
      <w:r>
        <w:rPr>
          <w:rFonts w:ascii="仿宋_GB2312" w:hint="eastAsia"/>
        </w:rPr>
        <w:t>怡</w:t>
      </w:r>
      <w:proofErr w:type="gramEnd"/>
      <w:r>
        <w:rPr>
          <w:rFonts w:ascii="仿宋_GB2312" w:hint="eastAsia"/>
        </w:rPr>
        <w:t xml:space="preserve">  纪检监察审计处副调研员</w:t>
      </w:r>
    </w:p>
    <w:p w:rsidR="00B32218" w:rsidRDefault="00B32218" w:rsidP="00B32218">
      <w:pPr>
        <w:spacing w:line="55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lastRenderedPageBreak/>
        <w:t xml:space="preserve">        刘红波  纪检监察审计处主任科员</w:t>
      </w:r>
    </w:p>
    <w:p w:rsidR="00B32218" w:rsidRDefault="00B32218" w:rsidP="00B32218">
      <w:pPr>
        <w:spacing w:line="55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职  责：负责组织全局审计工作；向领导小组汇报审计工作情况，针对审计发现问题提出意见和建议；研究起草审计工作制度和有关文件，提出年度审计工作计划；督促审计意见整改落实；综合应用审计结果；督促落实领导小组决定的有关事项，负责办理领导小组交办的其他事项。</w:t>
      </w:r>
    </w:p>
    <w:p w:rsidR="00B32218" w:rsidRPr="00D813E3" w:rsidRDefault="00B32218" w:rsidP="00B32218">
      <w:pPr>
        <w:spacing w:line="550" w:lineRule="exact"/>
        <w:ind w:firstLineChars="200" w:firstLine="622"/>
        <w:rPr>
          <w:rFonts w:ascii="黑体" w:eastAsia="黑体" w:hAnsi="Calibri"/>
        </w:rPr>
      </w:pPr>
      <w:r>
        <w:rPr>
          <w:rFonts w:ascii="仿宋_GB2312" w:hint="eastAsia"/>
        </w:rPr>
        <w:t>以上成员如遇人事变动，由其继任者接替工作。</w:t>
      </w:r>
      <w:r>
        <w:rPr>
          <w:rFonts w:hint="eastAsia"/>
        </w:rPr>
        <w:t>原《关于成立陕西省地震局经济责任审计领导小组及其办公室的通知》（</w:t>
      </w:r>
      <w:proofErr w:type="gramStart"/>
      <w:r w:rsidRPr="0001441C">
        <w:rPr>
          <w:rFonts w:hint="eastAsia"/>
        </w:rPr>
        <w:t>陕震党</w:t>
      </w:r>
      <w:proofErr w:type="gramEnd"/>
      <w:r w:rsidRPr="0001441C">
        <w:rPr>
          <w:rFonts w:hint="eastAsia"/>
        </w:rPr>
        <w:t>发〔</w:t>
      </w:r>
      <w:r w:rsidRPr="0001441C">
        <w:t>201</w:t>
      </w:r>
      <w:r>
        <w:rPr>
          <w:rFonts w:hint="eastAsia"/>
        </w:rPr>
        <w:t>6</w:t>
      </w:r>
      <w:r w:rsidRPr="0001441C">
        <w:rPr>
          <w:rFonts w:hint="eastAsia"/>
        </w:rPr>
        <w:t>〕</w:t>
      </w:r>
      <w:r>
        <w:rPr>
          <w:rFonts w:hint="eastAsia"/>
        </w:rPr>
        <w:t>42</w:t>
      </w:r>
      <w:r w:rsidRPr="0001441C">
        <w:rPr>
          <w:rFonts w:hint="eastAsia"/>
        </w:rPr>
        <w:t>号</w:t>
      </w:r>
      <w:r>
        <w:rPr>
          <w:rFonts w:hint="eastAsia"/>
        </w:rPr>
        <w:t>）废止。</w:t>
      </w:r>
    </w:p>
    <w:p w:rsidR="00B32218" w:rsidRPr="00A523C2" w:rsidRDefault="00B32218" w:rsidP="0045555F">
      <w:pPr>
        <w:spacing w:line="600" w:lineRule="exact"/>
        <w:jc w:val="center"/>
        <w:rPr>
          <w:rFonts w:ascii="仿宋_GB2312"/>
          <w:color w:val="000000"/>
          <w:spacing w:val="-4"/>
        </w:rPr>
      </w:pPr>
    </w:p>
    <w:p w:rsidR="00B32218" w:rsidRPr="00C831FF" w:rsidRDefault="00B32218" w:rsidP="00DB69FF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</w:t>
      </w:r>
    </w:p>
    <w:p w:rsidR="00507B76" w:rsidRPr="00E757C3" w:rsidRDefault="00507B76" w:rsidP="00507B76">
      <w:pPr>
        <w:rPr>
          <w:rFonts w:ascii="仿宋_GB2312"/>
          <w:spacing w:val="-4"/>
        </w:rPr>
      </w:pPr>
    </w:p>
    <w:tbl>
      <w:tblPr>
        <w:tblW w:w="9006" w:type="dxa"/>
        <w:jc w:val="center"/>
        <w:tblInd w:w="220" w:type="dxa"/>
        <w:tblLook w:val="04A0" w:firstRow="1" w:lastRow="0" w:firstColumn="1" w:lastColumn="0" w:noHBand="0" w:noVBand="1"/>
      </w:tblPr>
      <w:tblGrid>
        <w:gridCol w:w="1431"/>
        <w:gridCol w:w="7575"/>
      </w:tblGrid>
      <w:tr w:rsidR="00507B76" w:rsidRPr="00416B64">
        <w:trPr>
          <w:jc w:val="center"/>
        </w:trPr>
        <w:tc>
          <w:tcPr>
            <w:tcW w:w="1431" w:type="dxa"/>
            <w:shd w:val="clear" w:color="auto" w:fill="auto"/>
          </w:tcPr>
          <w:p w:rsidR="00507B76" w:rsidRPr="00416B64" w:rsidRDefault="00507B76" w:rsidP="008D2657">
            <w:pPr>
              <w:spacing w:line="580" w:lineRule="exact"/>
              <w:ind w:rightChars="-105" w:right="-327"/>
              <w:jc w:val="right"/>
              <w:rPr>
                <w:rFonts w:ascii="仿宋_GB2312"/>
                <w:spacing w:val="-4"/>
              </w:rPr>
            </w:pPr>
          </w:p>
        </w:tc>
        <w:tc>
          <w:tcPr>
            <w:tcW w:w="7575" w:type="dxa"/>
            <w:shd w:val="clear" w:color="auto" w:fill="auto"/>
          </w:tcPr>
          <w:p w:rsidR="00507B76" w:rsidRPr="00416B64" w:rsidRDefault="00507B76" w:rsidP="008D2657">
            <w:pPr>
              <w:spacing w:line="580" w:lineRule="exact"/>
              <w:ind w:rightChars="-56" w:right="-174"/>
              <w:jc w:val="left"/>
              <w:rPr>
                <w:rFonts w:ascii="仿宋_GB2312"/>
                <w:spacing w:val="-4"/>
              </w:rPr>
            </w:pPr>
          </w:p>
        </w:tc>
      </w:tr>
    </w:tbl>
    <w:p w:rsidR="008862F9" w:rsidRDefault="008862F9" w:rsidP="008D2657">
      <w:pPr>
        <w:shd w:val="solid" w:color="FFFFFF" w:fill="FFFFFF"/>
        <w:spacing w:line="580" w:lineRule="exact"/>
        <w:ind w:firstLineChars="200" w:firstLine="606"/>
        <w:rPr>
          <w:rFonts w:ascii="仿宋_GB2312" w:hAnsi="仿宋"/>
          <w:spacing w:val="-4"/>
        </w:rPr>
      </w:pPr>
    </w:p>
    <w:p w:rsidR="008D2657" w:rsidRDefault="008D2657" w:rsidP="008D2657">
      <w:pPr>
        <w:shd w:val="solid" w:color="FFFFFF" w:fill="FFFFFF"/>
        <w:spacing w:line="580" w:lineRule="exact"/>
        <w:ind w:firstLineChars="200" w:firstLine="606"/>
        <w:rPr>
          <w:rFonts w:ascii="仿宋_GB2312" w:hAnsi="仿宋"/>
          <w:spacing w:val="-4"/>
        </w:rPr>
      </w:pPr>
    </w:p>
    <w:p w:rsidR="008D2657" w:rsidRPr="00E757C3" w:rsidRDefault="008D2657" w:rsidP="008D2657">
      <w:pPr>
        <w:shd w:val="solid" w:color="FFFFFF" w:fill="FFFFFF"/>
        <w:spacing w:line="580" w:lineRule="exact"/>
        <w:ind w:firstLineChars="200" w:firstLine="606"/>
        <w:rPr>
          <w:rFonts w:ascii="仿宋_GB2312" w:hAnsi="仿宋"/>
          <w:spacing w:val="-4"/>
        </w:rPr>
      </w:pPr>
    </w:p>
    <w:p w:rsidR="00507B76" w:rsidRPr="00E757C3" w:rsidRDefault="008862F9" w:rsidP="008D2657">
      <w:pPr>
        <w:shd w:val="solid" w:color="FFFFFF" w:fill="FFFFFF"/>
        <w:spacing w:line="580" w:lineRule="exact"/>
        <w:ind w:right="1039" w:firstLineChars="200" w:firstLine="606"/>
        <w:jc w:val="right"/>
        <w:rPr>
          <w:rFonts w:ascii="仿宋_GB2312" w:hAnsi="仿宋"/>
          <w:spacing w:val="-4"/>
        </w:rPr>
      </w:pPr>
      <w:r w:rsidRPr="00C834C8">
        <w:rPr>
          <w:rFonts w:ascii="仿宋_GB2312" w:hint="eastAsia"/>
          <w:spacing w:val="-4"/>
        </w:rPr>
        <w:t>中共陕西省地震局党组</w:t>
      </w:r>
    </w:p>
    <w:p w:rsidR="00507B76" w:rsidRDefault="00B32218" w:rsidP="00B32218">
      <w:pPr>
        <w:shd w:val="solid" w:color="FFFFFF" w:fill="FFFFFF"/>
        <w:spacing w:line="580" w:lineRule="exact"/>
        <w:ind w:right="1437" w:firstLineChars="200" w:firstLine="606"/>
        <w:jc w:val="right"/>
        <w:rPr>
          <w:rFonts w:ascii="仿宋_GB2312"/>
          <w:spacing w:val="-4"/>
        </w:rPr>
      </w:pPr>
      <w:bookmarkStart w:id="4" w:name="SIGN_DATE"/>
      <w:r>
        <w:rPr>
          <w:rFonts w:ascii="仿宋_GB2312" w:hint="eastAsia"/>
          <w:spacing w:val="-4"/>
        </w:rPr>
        <w:t>2018年7月9日</w:t>
      </w:r>
      <w:bookmarkEnd w:id="4"/>
      <w:r w:rsidR="00507B76" w:rsidRPr="00E757C3">
        <w:rPr>
          <w:rFonts w:ascii="仿宋_GB2312" w:hint="eastAsia"/>
          <w:spacing w:val="-4"/>
        </w:rPr>
        <w:t xml:space="preserve"> </w:t>
      </w:r>
    </w:p>
    <w:p w:rsidR="008D2657" w:rsidRDefault="008D2657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B32218" w:rsidRDefault="00B32218" w:rsidP="00B32218">
      <w:pPr>
        <w:shd w:val="solid" w:color="FFFFFF" w:fill="FFFFFF"/>
        <w:spacing w:line="680" w:lineRule="exact"/>
        <w:ind w:right="1134" w:firstLineChars="200" w:firstLine="606"/>
        <w:rPr>
          <w:rFonts w:ascii="仿宋_GB2312"/>
          <w:spacing w:val="-4"/>
        </w:rPr>
      </w:pPr>
    </w:p>
    <w:tbl>
      <w:tblPr>
        <w:tblpPr w:leftFromText="180" w:rightFromText="180" w:vertAnchor="text" w:tblpY="600"/>
        <w:tblW w:w="0" w:type="auto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1"/>
        <w:gridCol w:w="3309"/>
      </w:tblGrid>
      <w:tr w:rsidR="008D2657" w:rsidRPr="00416B64">
        <w:tc>
          <w:tcPr>
            <w:tcW w:w="5751" w:type="dxa"/>
            <w:shd w:val="clear" w:color="auto" w:fill="auto"/>
          </w:tcPr>
          <w:p w:rsidR="008D2657" w:rsidRPr="00416B64" w:rsidRDefault="008D2657" w:rsidP="008D2657">
            <w:pPr>
              <w:rPr>
                <w:rFonts w:ascii="仿宋_GB2312" w:hAnsi="仿宋"/>
                <w:spacing w:val="-4"/>
                <w:sz w:val="28"/>
                <w:szCs w:val="28"/>
              </w:rPr>
            </w:pPr>
            <w:r w:rsidRPr="00E757C3">
              <w:rPr>
                <w:rFonts w:ascii="MS Mincho" w:eastAsia="MS Mincho" w:hAnsi="MS Mincho" w:cs="MS Mincho" w:hint="eastAsia"/>
                <w:spacing w:val="-4"/>
                <w:sz w:val="28"/>
                <w:szCs w:val="28"/>
              </w:rPr>
              <w:t> </w:t>
            </w:r>
            <w:bookmarkStart w:id="5" w:name="ISSUED_ORGANS"/>
            <w:r w:rsidR="00B32218">
              <w:rPr>
                <w:rFonts w:ascii="仿宋_GB2312" w:hAnsi="仿宋" w:hint="eastAsia"/>
                <w:spacing w:val="-4"/>
                <w:sz w:val="28"/>
                <w:szCs w:val="28"/>
              </w:rPr>
              <w:t>陕西省地震局办公室</w:t>
            </w:r>
            <w:bookmarkEnd w:id="5"/>
          </w:p>
        </w:tc>
        <w:tc>
          <w:tcPr>
            <w:tcW w:w="3309" w:type="dxa"/>
            <w:shd w:val="clear" w:color="auto" w:fill="auto"/>
          </w:tcPr>
          <w:p w:rsidR="008D2657" w:rsidRPr="00416B64" w:rsidRDefault="00B32218" w:rsidP="00B32218">
            <w:pPr>
              <w:adjustRightInd w:val="0"/>
              <w:ind w:right="48"/>
              <w:jc w:val="right"/>
              <w:rPr>
                <w:rFonts w:ascii="仿宋_GB2312" w:hAnsi="仿宋"/>
                <w:spacing w:val="-4"/>
                <w:sz w:val="28"/>
                <w:szCs w:val="28"/>
              </w:rPr>
            </w:pPr>
            <w:bookmarkStart w:id="6" w:name="ISSUED_DATE"/>
            <w:r>
              <w:rPr>
                <w:rFonts w:ascii="仿宋_GB2312" w:hint="eastAsia"/>
                <w:spacing w:val="-4"/>
                <w:sz w:val="28"/>
                <w:szCs w:val="28"/>
              </w:rPr>
              <w:t>2018年7月9日</w:t>
            </w:r>
            <w:bookmarkEnd w:id="6"/>
            <w:r w:rsidR="008D2657" w:rsidRPr="00416B64">
              <w:rPr>
                <w:rFonts w:ascii="仿宋_GB2312" w:hAnsi="仿宋" w:hint="eastAsia"/>
                <w:spacing w:val="-4"/>
                <w:sz w:val="28"/>
                <w:szCs w:val="28"/>
              </w:rPr>
              <w:t>印发</w:t>
            </w:r>
            <w:r w:rsidR="008D2657" w:rsidRPr="00E757C3">
              <w:rPr>
                <w:rFonts w:ascii="MS Mincho" w:eastAsia="MS Mincho" w:hAnsi="MS Mincho" w:cs="MS Mincho" w:hint="eastAsia"/>
                <w:spacing w:val="-4"/>
                <w:sz w:val="28"/>
                <w:szCs w:val="28"/>
              </w:rPr>
              <w:t> </w:t>
            </w:r>
          </w:p>
        </w:tc>
      </w:tr>
    </w:tbl>
    <w:p w:rsidR="008D2657" w:rsidRDefault="008D2657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sectPr w:rsidR="008D2657" w:rsidSect="003F376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74" w:bottom="1928" w:left="1588" w:header="851" w:footer="1531" w:gutter="0"/>
      <w:pgNumType w:fmt="numberInDash"/>
      <w:cols w:space="425"/>
      <w:docGrid w:type="linesAndChars" w:linePitch="58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18" w:rsidRDefault="00E96A18">
      <w:r>
        <w:separator/>
      </w:r>
    </w:p>
  </w:endnote>
  <w:endnote w:type="continuationSeparator" w:id="0">
    <w:p w:rsidR="00E96A18" w:rsidRDefault="00E9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66" w:rsidRPr="003F3766" w:rsidRDefault="003F3766" w:rsidP="003F3766">
    <w:pPr>
      <w:pStyle w:val="a3"/>
      <w:framePr w:wrap="around" w:vAnchor="text" w:hAnchor="page" w:x="1906" w:y="27"/>
      <w:rPr>
        <w:rStyle w:val="a8"/>
        <w:rFonts w:ascii="仿宋_GB2312" w:eastAsia="仿宋_GB2312"/>
        <w:sz w:val="28"/>
        <w:szCs w:val="28"/>
      </w:rPr>
    </w:pPr>
    <w:r w:rsidRPr="003F3766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3F3766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3F3766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B17FFC">
      <w:rPr>
        <w:rStyle w:val="a8"/>
        <w:rFonts w:ascii="仿宋_GB2312" w:eastAsia="仿宋_GB2312"/>
        <w:noProof/>
        <w:sz w:val="28"/>
        <w:szCs w:val="28"/>
      </w:rPr>
      <w:t>- 4 -</w:t>
    </w:r>
    <w:r w:rsidRPr="003F3766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080115" w:rsidRPr="00C20022" w:rsidRDefault="00080115" w:rsidP="003F3766">
    <w:pPr>
      <w:pStyle w:val="a3"/>
      <w:ind w:right="360" w:firstLineChars="105" w:firstLine="294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66" w:rsidRPr="003F3766" w:rsidRDefault="003F3766" w:rsidP="003F3766">
    <w:pPr>
      <w:pStyle w:val="a3"/>
      <w:framePr w:wrap="around" w:vAnchor="text" w:hAnchor="page" w:x="9541" w:y="17"/>
      <w:rPr>
        <w:rStyle w:val="a8"/>
        <w:rFonts w:ascii="仿宋_GB2312" w:eastAsia="仿宋_GB2312"/>
        <w:sz w:val="28"/>
        <w:szCs w:val="28"/>
      </w:rPr>
    </w:pPr>
    <w:r w:rsidRPr="003F3766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3F3766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3F3766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B17FFC">
      <w:rPr>
        <w:rStyle w:val="a8"/>
        <w:rFonts w:ascii="仿宋_GB2312" w:eastAsia="仿宋_GB2312"/>
        <w:noProof/>
        <w:sz w:val="28"/>
        <w:szCs w:val="28"/>
      </w:rPr>
      <w:t>- 3 -</w:t>
    </w:r>
    <w:r w:rsidRPr="003F3766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080115" w:rsidRPr="00C20022" w:rsidRDefault="00080115" w:rsidP="003F3766">
    <w:pPr>
      <w:pStyle w:val="a3"/>
      <w:ind w:rightChars="73" w:right="234" w:firstLine="360"/>
      <w:jc w:val="right"/>
      <w:rPr>
        <w:rFonts w:ascii="宋体" w:hAnsi="宋体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18" w:rsidRDefault="00E96A18">
      <w:r>
        <w:separator/>
      </w:r>
    </w:p>
  </w:footnote>
  <w:footnote w:type="continuationSeparator" w:id="0">
    <w:p w:rsidR="00E96A18" w:rsidRDefault="00E9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C" w:rsidRDefault="00F31A7C" w:rsidP="0056210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C" w:rsidRDefault="00F31A7C" w:rsidP="0056210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evenAndOddHeaders/>
  <w:drawingGridHorizontalSpacing w:val="201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5"/>
    <w:rsid w:val="0003296A"/>
    <w:rsid w:val="000342CC"/>
    <w:rsid w:val="00034892"/>
    <w:rsid w:val="000349E0"/>
    <w:rsid w:val="00053662"/>
    <w:rsid w:val="000603A1"/>
    <w:rsid w:val="00065D53"/>
    <w:rsid w:val="00072314"/>
    <w:rsid w:val="00080115"/>
    <w:rsid w:val="0008779F"/>
    <w:rsid w:val="00095548"/>
    <w:rsid w:val="000A09F0"/>
    <w:rsid w:val="000B6A4A"/>
    <w:rsid w:val="000D0D2B"/>
    <w:rsid w:val="000D1002"/>
    <w:rsid w:val="000D2DF3"/>
    <w:rsid w:val="000F68BC"/>
    <w:rsid w:val="00100A9A"/>
    <w:rsid w:val="001032F0"/>
    <w:rsid w:val="00107238"/>
    <w:rsid w:val="001076F1"/>
    <w:rsid w:val="0011711D"/>
    <w:rsid w:val="0012241F"/>
    <w:rsid w:val="00125209"/>
    <w:rsid w:val="0014189C"/>
    <w:rsid w:val="001527DF"/>
    <w:rsid w:val="00162DC7"/>
    <w:rsid w:val="00165D3F"/>
    <w:rsid w:val="00170BEE"/>
    <w:rsid w:val="00172C29"/>
    <w:rsid w:val="00175470"/>
    <w:rsid w:val="001913D1"/>
    <w:rsid w:val="00194F61"/>
    <w:rsid w:val="00195E9F"/>
    <w:rsid w:val="001A5613"/>
    <w:rsid w:val="001B2FD7"/>
    <w:rsid w:val="001C602B"/>
    <w:rsid w:val="001D179D"/>
    <w:rsid w:val="001E6A95"/>
    <w:rsid w:val="001F6A72"/>
    <w:rsid w:val="00206241"/>
    <w:rsid w:val="0021189D"/>
    <w:rsid w:val="0021278C"/>
    <w:rsid w:val="002146A1"/>
    <w:rsid w:val="00220A88"/>
    <w:rsid w:val="00220DF6"/>
    <w:rsid w:val="00227351"/>
    <w:rsid w:val="002377F6"/>
    <w:rsid w:val="00244CC8"/>
    <w:rsid w:val="0024672E"/>
    <w:rsid w:val="00246FC7"/>
    <w:rsid w:val="0027345F"/>
    <w:rsid w:val="002736D2"/>
    <w:rsid w:val="00297911"/>
    <w:rsid w:val="002A0EED"/>
    <w:rsid w:val="002A6349"/>
    <w:rsid w:val="002B1147"/>
    <w:rsid w:val="002C4E46"/>
    <w:rsid w:val="002D5B98"/>
    <w:rsid w:val="002D6516"/>
    <w:rsid w:val="002E0FFF"/>
    <w:rsid w:val="002E1266"/>
    <w:rsid w:val="002E2540"/>
    <w:rsid w:val="002F1660"/>
    <w:rsid w:val="00300DDC"/>
    <w:rsid w:val="00310B3C"/>
    <w:rsid w:val="00315400"/>
    <w:rsid w:val="0031586E"/>
    <w:rsid w:val="003203DB"/>
    <w:rsid w:val="0034457C"/>
    <w:rsid w:val="00395C17"/>
    <w:rsid w:val="00397EDA"/>
    <w:rsid w:val="003A1C01"/>
    <w:rsid w:val="003A45DA"/>
    <w:rsid w:val="003A4A13"/>
    <w:rsid w:val="003B5A61"/>
    <w:rsid w:val="003C0EBD"/>
    <w:rsid w:val="003C623B"/>
    <w:rsid w:val="003D1D76"/>
    <w:rsid w:val="003D436F"/>
    <w:rsid w:val="003D4B0F"/>
    <w:rsid w:val="003D6DE9"/>
    <w:rsid w:val="003F3766"/>
    <w:rsid w:val="004013CB"/>
    <w:rsid w:val="004106F7"/>
    <w:rsid w:val="00413C5C"/>
    <w:rsid w:val="00415628"/>
    <w:rsid w:val="00416B64"/>
    <w:rsid w:val="00434840"/>
    <w:rsid w:val="00437DA1"/>
    <w:rsid w:val="00450CFB"/>
    <w:rsid w:val="0045369E"/>
    <w:rsid w:val="004600A7"/>
    <w:rsid w:val="00463633"/>
    <w:rsid w:val="004803AA"/>
    <w:rsid w:val="0048077D"/>
    <w:rsid w:val="00485C83"/>
    <w:rsid w:val="0049445F"/>
    <w:rsid w:val="00494D3E"/>
    <w:rsid w:val="004A3D2C"/>
    <w:rsid w:val="004A4CA9"/>
    <w:rsid w:val="004A761A"/>
    <w:rsid w:val="004C049D"/>
    <w:rsid w:val="004C5533"/>
    <w:rsid w:val="004E21F5"/>
    <w:rsid w:val="004F1597"/>
    <w:rsid w:val="004F6398"/>
    <w:rsid w:val="005000D6"/>
    <w:rsid w:val="00507B76"/>
    <w:rsid w:val="005315C5"/>
    <w:rsid w:val="0053233A"/>
    <w:rsid w:val="00535E31"/>
    <w:rsid w:val="00536A53"/>
    <w:rsid w:val="0054000C"/>
    <w:rsid w:val="0054455E"/>
    <w:rsid w:val="005445C6"/>
    <w:rsid w:val="00546219"/>
    <w:rsid w:val="00552294"/>
    <w:rsid w:val="00557F4A"/>
    <w:rsid w:val="00562102"/>
    <w:rsid w:val="00563F00"/>
    <w:rsid w:val="00581BBF"/>
    <w:rsid w:val="00593B07"/>
    <w:rsid w:val="00594357"/>
    <w:rsid w:val="005C14B6"/>
    <w:rsid w:val="005D0D81"/>
    <w:rsid w:val="005D4C36"/>
    <w:rsid w:val="005D4F5E"/>
    <w:rsid w:val="005D5175"/>
    <w:rsid w:val="005E13A4"/>
    <w:rsid w:val="0060080E"/>
    <w:rsid w:val="00605D48"/>
    <w:rsid w:val="006322AB"/>
    <w:rsid w:val="006360C7"/>
    <w:rsid w:val="00636C8A"/>
    <w:rsid w:val="0066170D"/>
    <w:rsid w:val="00670F6E"/>
    <w:rsid w:val="00683178"/>
    <w:rsid w:val="006A48B1"/>
    <w:rsid w:val="006A628D"/>
    <w:rsid w:val="006B20C8"/>
    <w:rsid w:val="006C1733"/>
    <w:rsid w:val="006D6AFF"/>
    <w:rsid w:val="006D715F"/>
    <w:rsid w:val="006E6BC6"/>
    <w:rsid w:val="006E78B3"/>
    <w:rsid w:val="006F75A1"/>
    <w:rsid w:val="00701773"/>
    <w:rsid w:val="00701E5D"/>
    <w:rsid w:val="00713809"/>
    <w:rsid w:val="00723C05"/>
    <w:rsid w:val="00726CAB"/>
    <w:rsid w:val="00740931"/>
    <w:rsid w:val="00764900"/>
    <w:rsid w:val="00774B45"/>
    <w:rsid w:val="007801DC"/>
    <w:rsid w:val="00783080"/>
    <w:rsid w:val="00795B96"/>
    <w:rsid w:val="00795E28"/>
    <w:rsid w:val="007A0796"/>
    <w:rsid w:val="007A3330"/>
    <w:rsid w:val="007A40F6"/>
    <w:rsid w:val="007A4E36"/>
    <w:rsid w:val="007A7F88"/>
    <w:rsid w:val="007B2DB2"/>
    <w:rsid w:val="007C1224"/>
    <w:rsid w:val="007C1D88"/>
    <w:rsid w:val="007E45EB"/>
    <w:rsid w:val="007F1D8A"/>
    <w:rsid w:val="00817E2A"/>
    <w:rsid w:val="008206F2"/>
    <w:rsid w:val="0082443F"/>
    <w:rsid w:val="00837DD3"/>
    <w:rsid w:val="00843CF4"/>
    <w:rsid w:val="0085122D"/>
    <w:rsid w:val="008519E0"/>
    <w:rsid w:val="008752E3"/>
    <w:rsid w:val="00875994"/>
    <w:rsid w:val="00883497"/>
    <w:rsid w:val="008862F9"/>
    <w:rsid w:val="008938A5"/>
    <w:rsid w:val="0089473A"/>
    <w:rsid w:val="008B0959"/>
    <w:rsid w:val="008B112E"/>
    <w:rsid w:val="008B287F"/>
    <w:rsid w:val="008C39EE"/>
    <w:rsid w:val="008D2657"/>
    <w:rsid w:val="008D4F1F"/>
    <w:rsid w:val="008D7735"/>
    <w:rsid w:val="008E1B5A"/>
    <w:rsid w:val="008E1FB8"/>
    <w:rsid w:val="008E52D6"/>
    <w:rsid w:val="008F2C1B"/>
    <w:rsid w:val="00903028"/>
    <w:rsid w:val="0094076C"/>
    <w:rsid w:val="009502E2"/>
    <w:rsid w:val="00951193"/>
    <w:rsid w:val="00963ADA"/>
    <w:rsid w:val="0096757D"/>
    <w:rsid w:val="0097044B"/>
    <w:rsid w:val="00983963"/>
    <w:rsid w:val="00996A00"/>
    <w:rsid w:val="009C1003"/>
    <w:rsid w:val="009D4BB7"/>
    <w:rsid w:val="009E3FA3"/>
    <w:rsid w:val="009F0243"/>
    <w:rsid w:val="00A03C8D"/>
    <w:rsid w:val="00A045B3"/>
    <w:rsid w:val="00A05570"/>
    <w:rsid w:val="00A235CC"/>
    <w:rsid w:val="00A26902"/>
    <w:rsid w:val="00A30860"/>
    <w:rsid w:val="00A33A4D"/>
    <w:rsid w:val="00A53513"/>
    <w:rsid w:val="00A65181"/>
    <w:rsid w:val="00A7026D"/>
    <w:rsid w:val="00A77A03"/>
    <w:rsid w:val="00A84F6B"/>
    <w:rsid w:val="00A87868"/>
    <w:rsid w:val="00A9148A"/>
    <w:rsid w:val="00AB64E6"/>
    <w:rsid w:val="00AD187D"/>
    <w:rsid w:val="00AD73BF"/>
    <w:rsid w:val="00AE146F"/>
    <w:rsid w:val="00AE34F3"/>
    <w:rsid w:val="00AE3748"/>
    <w:rsid w:val="00AE381A"/>
    <w:rsid w:val="00AE66BF"/>
    <w:rsid w:val="00AE7114"/>
    <w:rsid w:val="00AF1C08"/>
    <w:rsid w:val="00AF3737"/>
    <w:rsid w:val="00B01F8B"/>
    <w:rsid w:val="00B02A48"/>
    <w:rsid w:val="00B039C6"/>
    <w:rsid w:val="00B10AB9"/>
    <w:rsid w:val="00B11439"/>
    <w:rsid w:val="00B179BF"/>
    <w:rsid w:val="00B17FFC"/>
    <w:rsid w:val="00B32218"/>
    <w:rsid w:val="00B51559"/>
    <w:rsid w:val="00B543B5"/>
    <w:rsid w:val="00B56668"/>
    <w:rsid w:val="00B574DB"/>
    <w:rsid w:val="00B57C2A"/>
    <w:rsid w:val="00B60BDD"/>
    <w:rsid w:val="00B65539"/>
    <w:rsid w:val="00B65C4F"/>
    <w:rsid w:val="00B713E1"/>
    <w:rsid w:val="00B75ACC"/>
    <w:rsid w:val="00B91AE0"/>
    <w:rsid w:val="00B91BB4"/>
    <w:rsid w:val="00B9352C"/>
    <w:rsid w:val="00B97CF9"/>
    <w:rsid w:val="00BA20C9"/>
    <w:rsid w:val="00BA3748"/>
    <w:rsid w:val="00BA4851"/>
    <w:rsid w:val="00BB57D8"/>
    <w:rsid w:val="00BB6012"/>
    <w:rsid w:val="00BC1F4A"/>
    <w:rsid w:val="00BF0A84"/>
    <w:rsid w:val="00BF5461"/>
    <w:rsid w:val="00C0097F"/>
    <w:rsid w:val="00C027A4"/>
    <w:rsid w:val="00C06136"/>
    <w:rsid w:val="00C06B0F"/>
    <w:rsid w:val="00C13616"/>
    <w:rsid w:val="00C178FA"/>
    <w:rsid w:val="00C20022"/>
    <w:rsid w:val="00C40434"/>
    <w:rsid w:val="00C44735"/>
    <w:rsid w:val="00C44EAA"/>
    <w:rsid w:val="00C45A67"/>
    <w:rsid w:val="00C505B0"/>
    <w:rsid w:val="00C51C76"/>
    <w:rsid w:val="00C628F3"/>
    <w:rsid w:val="00C6724E"/>
    <w:rsid w:val="00C86077"/>
    <w:rsid w:val="00C87C83"/>
    <w:rsid w:val="00C93C0B"/>
    <w:rsid w:val="00C97BF5"/>
    <w:rsid w:val="00C97C61"/>
    <w:rsid w:val="00CC228C"/>
    <w:rsid w:val="00CC51B2"/>
    <w:rsid w:val="00CC51FC"/>
    <w:rsid w:val="00CD6672"/>
    <w:rsid w:val="00CE4E8D"/>
    <w:rsid w:val="00CF1488"/>
    <w:rsid w:val="00CF6110"/>
    <w:rsid w:val="00CF6BED"/>
    <w:rsid w:val="00D07307"/>
    <w:rsid w:val="00D15AE2"/>
    <w:rsid w:val="00D179F0"/>
    <w:rsid w:val="00D26AEA"/>
    <w:rsid w:val="00D464CE"/>
    <w:rsid w:val="00D61854"/>
    <w:rsid w:val="00D67D8D"/>
    <w:rsid w:val="00D735B5"/>
    <w:rsid w:val="00D740F2"/>
    <w:rsid w:val="00D8701E"/>
    <w:rsid w:val="00D8750F"/>
    <w:rsid w:val="00D9565E"/>
    <w:rsid w:val="00DA27AF"/>
    <w:rsid w:val="00DA625A"/>
    <w:rsid w:val="00DB0219"/>
    <w:rsid w:val="00DB6B28"/>
    <w:rsid w:val="00DC1FBC"/>
    <w:rsid w:val="00DC387B"/>
    <w:rsid w:val="00DD3FB0"/>
    <w:rsid w:val="00DE4BC9"/>
    <w:rsid w:val="00DF198D"/>
    <w:rsid w:val="00DF661A"/>
    <w:rsid w:val="00DF6EE0"/>
    <w:rsid w:val="00E057E2"/>
    <w:rsid w:val="00E1436F"/>
    <w:rsid w:val="00E16DFE"/>
    <w:rsid w:val="00E32BBB"/>
    <w:rsid w:val="00E35C93"/>
    <w:rsid w:val="00E4056C"/>
    <w:rsid w:val="00E52B83"/>
    <w:rsid w:val="00E533F4"/>
    <w:rsid w:val="00E62204"/>
    <w:rsid w:val="00E63DBE"/>
    <w:rsid w:val="00E66F31"/>
    <w:rsid w:val="00E75647"/>
    <w:rsid w:val="00E77EBE"/>
    <w:rsid w:val="00E8348D"/>
    <w:rsid w:val="00E85D06"/>
    <w:rsid w:val="00E90FAA"/>
    <w:rsid w:val="00E932E7"/>
    <w:rsid w:val="00E96A18"/>
    <w:rsid w:val="00E96DFF"/>
    <w:rsid w:val="00EB7C59"/>
    <w:rsid w:val="00EE0684"/>
    <w:rsid w:val="00EE57AF"/>
    <w:rsid w:val="00EE5FC1"/>
    <w:rsid w:val="00F036C1"/>
    <w:rsid w:val="00F0431E"/>
    <w:rsid w:val="00F17691"/>
    <w:rsid w:val="00F31A7C"/>
    <w:rsid w:val="00F3788D"/>
    <w:rsid w:val="00F40767"/>
    <w:rsid w:val="00F56CA5"/>
    <w:rsid w:val="00F70386"/>
    <w:rsid w:val="00F71AC3"/>
    <w:rsid w:val="00F830BF"/>
    <w:rsid w:val="00F91FD9"/>
    <w:rsid w:val="00F97431"/>
    <w:rsid w:val="00FA2E1E"/>
    <w:rsid w:val="00FA3145"/>
    <w:rsid w:val="00FE139E"/>
    <w:rsid w:val="00FF0F00"/>
    <w:rsid w:val="00FF2342"/>
    <w:rsid w:val="00FF5950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01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08011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9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B91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FBC"/>
    <w:pPr>
      <w:ind w:leftChars="2500" w:left="100"/>
    </w:pPr>
    <w:rPr>
      <w:rFonts w:ascii="Calibri" w:eastAsia="宋体" w:hAnsi="Calibri"/>
      <w:sz w:val="21"/>
      <w:szCs w:val="22"/>
      <w:lang w:val="x-none" w:eastAsia="x-none"/>
    </w:rPr>
  </w:style>
  <w:style w:type="character" w:customStyle="1" w:styleId="Char1">
    <w:name w:val="日期 Char"/>
    <w:link w:val="a5"/>
    <w:uiPriority w:val="99"/>
    <w:semiHidden/>
    <w:rsid w:val="00DC1FB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485C83"/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2">
    <w:name w:val="批注框文本 Char"/>
    <w:link w:val="a6"/>
    <w:uiPriority w:val="99"/>
    <w:semiHidden/>
    <w:rsid w:val="00485C83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7B2DB2"/>
    <w:pPr>
      <w:spacing w:after="160" w:line="259" w:lineRule="auto"/>
    </w:pPr>
    <w:rPr>
      <w:kern w:val="2"/>
      <w:sz w:val="21"/>
      <w:szCs w:val="22"/>
    </w:rPr>
  </w:style>
  <w:style w:type="character" w:styleId="a8">
    <w:name w:val="page number"/>
    <w:basedOn w:val="a0"/>
    <w:rsid w:val="003F3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01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08011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9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B91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FBC"/>
    <w:pPr>
      <w:ind w:leftChars="2500" w:left="100"/>
    </w:pPr>
    <w:rPr>
      <w:rFonts w:ascii="Calibri" w:eastAsia="宋体" w:hAnsi="Calibri"/>
      <w:sz w:val="21"/>
      <w:szCs w:val="22"/>
      <w:lang w:val="x-none" w:eastAsia="x-none"/>
    </w:rPr>
  </w:style>
  <w:style w:type="character" w:customStyle="1" w:styleId="Char1">
    <w:name w:val="日期 Char"/>
    <w:link w:val="a5"/>
    <w:uiPriority w:val="99"/>
    <w:semiHidden/>
    <w:rsid w:val="00DC1FB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485C83"/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2">
    <w:name w:val="批注框文本 Char"/>
    <w:link w:val="a6"/>
    <w:uiPriority w:val="99"/>
    <w:semiHidden/>
    <w:rsid w:val="00485C83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7B2DB2"/>
    <w:pPr>
      <w:spacing w:after="160" w:line="259" w:lineRule="auto"/>
    </w:pPr>
    <w:rPr>
      <w:kern w:val="2"/>
      <w:sz w:val="21"/>
      <w:szCs w:val="22"/>
    </w:rPr>
  </w:style>
  <w:style w:type="character" w:styleId="a8">
    <w:name w:val="page number"/>
    <w:basedOn w:val="a0"/>
    <w:rsid w:val="003F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411C-A2AA-41FE-A0C3-8804752F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902</Characters>
  <Application>Microsoft Office Word</Application>
  <DocSecurity>0</DocSecurity>
  <Lines>7</Lines>
  <Paragraphs>2</Paragraphs>
  <ScaleCrop>false</ScaleCrop>
  <Company>WANG JIAN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李永辉</cp:lastModifiedBy>
  <cp:revision>2</cp:revision>
  <dcterms:created xsi:type="dcterms:W3CDTF">2019-03-04T08:45:00Z</dcterms:created>
  <dcterms:modified xsi:type="dcterms:W3CDTF">2019-03-04T09:13:00Z</dcterms:modified>
</cp:coreProperties>
</file>