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Layout w:type="fixed"/>
        <w:tblLook w:val="0000" w:firstRow="0" w:lastRow="0" w:firstColumn="0" w:lastColumn="0" w:noHBand="0" w:noVBand="0"/>
      </w:tblPr>
      <w:tblGrid>
        <w:gridCol w:w="4914"/>
        <w:gridCol w:w="4093"/>
      </w:tblGrid>
      <w:tr w:rsidR="00771F62">
        <w:tc>
          <w:tcPr>
            <w:tcW w:w="4914" w:type="dxa"/>
          </w:tcPr>
          <w:p w:rsidR="00771F62" w:rsidRDefault="004D62B6">
            <w:pPr>
              <w:spacing w:line="620" w:lineRule="exact"/>
              <w:rPr>
                <w:rFonts w:ascii="仿宋_GB2312"/>
                <w:spacing w:val="-4"/>
              </w:rPr>
            </w:pPr>
            <w:bookmarkStart w:id="0" w:name="URGENT_DEGREE"/>
            <w:r>
              <w:rPr>
                <w:rFonts w:ascii="仿宋_GB2312" w:hint="eastAsia"/>
                <w:spacing w:val="-4"/>
              </w:rPr>
              <w:t xml:space="preserve">　</w:t>
            </w:r>
            <w:bookmarkEnd w:id="0"/>
          </w:p>
        </w:tc>
        <w:tc>
          <w:tcPr>
            <w:tcW w:w="4093" w:type="dxa"/>
          </w:tcPr>
          <w:p w:rsidR="00771F62" w:rsidRDefault="004D62B6" w:rsidP="00707233">
            <w:pPr>
              <w:spacing w:line="620" w:lineRule="exact"/>
              <w:ind w:rightChars="-55" w:right="-174"/>
              <w:jc w:val="right"/>
              <w:rPr>
                <w:rFonts w:ascii="仿宋_GB2312"/>
                <w:spacing w:val="-4"/>
              </w:rPr>
            </w:pPr>
            <w:bookmarkStart w:id="1" w:name="POST_DOC_NUMBER"/>
            <w:proofErr w:type="gramStart"/>
            <w:r>
              <w:rPr>
                <w:rFonts w:ascii="仿宋_GB2312" w:hint="eastAsia"/>
                <w:spacing w:val="-4"/>
              </w:rPr>
              <w:t>陕震函</w:t>
            </w:r>
            <w:proofErr w:type="gramEnd"/>
            <w:r>
              <w:rPr>
                <w:rFonts w:ascii="仿宋_GB2312" w:hint="eastAsia"/>
                <w:spacing w:val="-4"/>
              </w:rPr>
              <w:t>〔2020〕166号</w:t>
            </w:r>
            <w:bookmarkEnd w:id="1"/>
          </w:p>
        </w:tc>
      </w:tr>
      <w:tr w:rsidR="00771F62">
        <w:tc>
          <w:tcPr>
            <w:tcW w:w="9007" w:type="dxa"/>
            <w:gridSpan w:val="2"/>
          </w:tcPr>
          <w:p w:rsidR="00771F62" w:rsidRDefault="00771F62" w:rsidP="004D62B6">
            <w:pPr>
              <w:spacing w:line="600" w:lineRule="exact"/>
              <w:ind w:rightChars="-51" w:right="-161"/>
              <w:rPr>
                <w:rFonts w:eastAsia="仿宋"/>
                <w:spacing w:val="-4"/>
              </w:rPr>
            </w:pPr>
          </w:p>
          <w:p w:rsidR="00771F62" w:rsidRDefault="00771F62" w:rsidP="004D62B6">
            <w:pPr>
              <w:spacing w:line="600" w:lineRule="exact"/>
              <w:ind w:rightChars="-55" w:right="-174"/>
              <w:rPr>
                <w:rFonts w:eastAsia="仿宋"/>
                <w:spacing w:val="-4"/>
              </w:rPr>
            </w:pPr>
          </w:p>
        </w:tc>
      </w:tr>
    </w:tbl>
    <w:bookmarkStart w:id="2" w:name="CONTENT"/>
    <w:p w:rsidR="004D62B6" w:rsidRDefault="004663AE" w:rsidP="004D62B6">
      <w:pPr>
        <w:spacing w:line="600" w:lineRule="exact"/>
        <w:ind w:leftChars="-45" w:left="-142" w:rightChars="-63" w:right="-199" w:firstLineChars="46" w:firstLine="145"/>
        <w:jc w:val="center"/>
        <w:rPr>
          <w:rFonts w:ascii="方正小标宋_GBK" w:eastAsia="方正小标宋_GBK"/>
          <w:spacing w:val="38"/>
          <w:sz w:val="44"/>
          <w:szCs w:val="44"/>
        </w:rPr>
      </w:pPr>
      <w:r>
        <w:rPr>
          <w:rFonts w:ascii="仿宋_GB2312"/>
          <w:noProof/>
          <w:spacing w:val="-4"/>
        </w:rPr>
        <mc:AlternateContent>
          <mc:Choice Requires="wps">
            <w:drawing>
              <wp:anchor distT="0" distB="0" distL="114300" distR="114300" simplePos="0" relativeHeight="251657728" behindDoc="1" locked="1" layoutInCell="1" allowOverlap="0" wp14:anchorId="783D1CD3" wp14:editId="5B87D1E6">
                <wp:simplePos x="0" y="0"/>
                <wp:positionH relativeFrom="column">
                  <wp:posOffset>-252095</wp:posOffset>
                </wp:positionH>
                <wp:positionV relativeFrom="page">
                  <wp:posOffset>9997440</wp:posOffset>
                </wp:positionV>
                <wp:extent cx="6120130" cy="0"/>
                <wp:effectExtent l="33655" t="34290" r="37465" b="323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85pt,787.2pt" to="462.0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7IAIAADoEAAAOAAAAZHJzL2Uyb0RvYy54bWysU9uO2yAQfa/Uf0C8J7azzmWtOKsqjvuS&#10;tpE2/QACOEaLAQGJE1X99w7komz7UlX1Ax5g5nBm5sz85dRJdOTWCa1KnA1TjLiimgm1L/H3bT2Y&#10;YeQ8UYxIrXiJz9zhl8XHD/PeFHykWy0ZtwhAlCt6U+LWe1MkiaMt74gbasMVXDbadsTD1u4TZkkP&#10;6J1MRmk6SXptmbGacufgtLpc4kXEbxpO/bemcdwjWWLg5uNq47oLa7KYk2JviWkFvdIg/8CiI0LB&#10;o3eoiniCDlb8AdUJarXTjR9S3SW6aQTlMQfIJkt/y+a1JYbHXKA4ztzL5P4fLP163FgkWIlHGCnS&#10;QYvWQnE0DZXpjSvAYak2NuRGT+rVrDV9c0jpZUvUnkeG27OBsCxEJO9CwsYZwN/1XzQDH3LwOpbp&#10;1NguQEIB0Cl243zvBj95ROFwkkFJnqBp9HaXkOIWaKzzn7nuUDBKLIFzBCbHtfOBCCluLuEdpWsh&#10;ZWy2VKgv8XiajQN0ZyB13wq1BQG8RQinpWDBPQQ6u98tpUVHAgKq6xS+mCfcPLpZfVAswrecsNXV&#10;9kTIiw10pAp4kBwQvFoXhfx4Tp9Xs9UsH+SjyWqQp1U1+FQv88Gkzqbj6qlaLqvsZ6CW5UUrGOMq&#10;sLupNcv/Tg3Xubno7K7Xe2GS9+ixgkD29o+kY3dDQy/S2Gl23thb10Gg0fk6TGECHvdgP4784hcA&#10;AAD//wMAUEsDBBQABgAIAAAAIQDolTwU3wAAAA0BAAAPAAAAZHJzL2Rvd25yZXYueG1sTI/LTsMw&#10;EEX3SPyDNUjsWqclUBLiVCWoC6RuUmDvxkMSxY8odlrz9wwLBMuZe3TnTLGNRrMzTr53VsBqmQBD&#10;2zjV21bA+9t+8QjMB2mV1M6igC/0sC2vrwqZK3exNZ6PoWVUYn0uBXQhjDnnvunQSL90I1rKPt1k&#10;ZKBxarma5IXKjebrJHngRvaWLnRyxKrDZjjORsDr7jA8V6Gq6xc9ZDF+zFm1RyFub+LuCVjAGP5g&#10;+NEndSjJ6eRmqzzTAhZ32YZQCu43aQqMkGydroCdfle8LPj/L8pvAAAA//8DAFBLAQItABQABgAI&#10;AAAAIQC2gziS/gAAAOEBAAATAAAAAAAAAAAAAAAAAAAAAABbQ29udGVudF9UeXBlc10ueG1sUEsB&#10;Ai0AFAAGAAgAAAAhADj9If/WAAAAlAEAAAsAAAAAAAAAAAAAAAAALwEAAF9yZWxzLy5yZWxzUEsB&#10;Ai0AFAAGAAgAAAAhAICn/jsgAgAAOgQAAA4AAAAAAAAAAAAAAAAALgIAAGRycy9lMm9Eb2MueG1s&#10;UEsBAi0AFAAGAAgAAAAhAOiVPBTfAAAADQEAAA8AAAAAAAAAAAAAAAAAegQAAGRycy9kb3ducmV2&#10;LnhtbFBLBQYAAAAABAAEAPMAAACGBQAAAAA=&#10;" o:allowoverlap="f" strokecolor="red" strokeweight="4.5pt">
                <v:stroke linestyle="thinThick"/>
                <w10:wrap anchory="page"/>
                <w10:anchorlock/>
              </v:line>
            </w:pict>
          </mc:Fallback>
        </mc:AlternateContent>
      </w:r>
      <w:bookmarkEnd w:id="2"/>
      <w:r w:rsidR="004D62B6">
        <w:rPr>
          <w:rFonts w:ascii="方正小标宋_GBK" w:eastAsia="方正小标宋_GBK" w:hint="eastAsia"/>
          <w:spacing w:val="20"/>
          <w:sz w:val="44"/>
          <w:szCs w:val="44"/>
        </w:rPr>
        <w:t>陕西省地震局关于2020年度</w:t>
      </w:r>
      <w:r w:rsidR="004D62B6">
        <w:rPr>
          <w:rFonts w:ascii="方正小标宋_GBK" w:eastAsia="方正小标宋_GBK" w:hint="eastAsia"/>
          <w:spacing w:val="38"/>
          <w:sz w:val="44"/>
          <w:szCs w:val="44"/>
        </w:rPr>
        <w:t>防震减灾</w:t>
      </w:r>
    </w:p>
    <w:p w:rsidR="004D62B6" w:rsidRDefault="004D62B6" w:rsidP="004D62B6">
      <w:pPr>
        <w:spacing w:line="600" w:lineRule="exact"/>
        <w:jc w:val="center"/>
        <w:rPr>
          <w:rFonts w:ascii="方正小标宋_GBK" w:eastAsia="方正小标宋_GBK"/>
          <w:spacing w:val="38"/>
          <w:sz w:val="44"/>
          <w:szCs w:val="44"/>
        </w:rPr>
      </w:pPr>
      <w:r>
        <w:rPr>
          <w:rFonts w:ascii="方正小标宋_GBK" w:eastAsia="方正小标宋_GBK" w:hint="eastAsia"/>
          <w:spacing w:val="38"/>
          <w:sz w:val="44"/>
          <w:szCs w:val="44"/>
        </w:rPr>
        <w:t>工作目标任务完成情况的通报</w:t>
      </w:r>
    </w:p>
    <w:p w:rsidR="004D62B6" w:rsidRDefault="004D62B6" w:rsidP="004D62B6">
      <w:pPr>
        <w:spacing w:line="600" w:lineRule="exact"/>
        <w:rPr>
          <w:rFonts w:ascii="仿宋_GB2312"/>
        </w:rPr>
      </w:pPr>
    </w:p>
    <w:p w:rsidR="004D62B6" w:rsidRDefault="004D62B6" w:rsidP="004D62B6">
      <w:pPr>
        <w:spacing w:line="600" w:lineRule="exact"/>
        <w:rPr>
          <w:rFonts w:ascii="仿宋_GB2312"/>
        </w:rPr>
      </w:pPr>
      <w:r>
        <w:rPr>
          <w:rFonts w:ascii="仿宋_GB2312" w:hint="eastAsia"/>
        </w:rPr>
        <w:t>各设区市人民政府，省人民政府各工作部门、各直属机构：</w:t>
      </w:r>
    </w:p>
    <w:p w:rsidR="004D62B6" w:rsidRDefault="004D62B6" w:rsidP="004D62B6">
      <w:pPr>
        <w:spacing w:line="600" w:lineRule="exact"/>
        <w:ind w:firstLineChars="200" w:firstLine="632"/>
        <w:rPr>
          <w:rFonts w:ascii="仿宋_GB2312"/>
        </w:rPr>
      </w:pPr>
      <w:r>
        <w:rPr>
          <w:rFonts w:ascii="仿宋_GB2312" w:hint="eastAsia"/>
        </w:rPr>
        <w:t>根据2020年全省防震减灾工作联席会议工作部署，省地震局组织对各地工作任务完成情况进行了检查。经省政府同意，现予以通报。</w:t>
      </w:r>
    </w:p>
    <w:p w:rsidR="004D62B6" w:rsidRDefault="004D62B6" w:rsidP="004D62B6">
      <w:pPr>
        <w:spacing w:line="600" w:lineRule="exact"/>
        <w:ind w:firstLineChars="200" w:firstLine="632"/>
        <w:rPr>
          <w:rFonts w:ascii="仿宋_GB2312"/>
        </w:rPr>
      </w:pPr>
      <w:r>
        <w:rPr>
          <w:rFonts w:ascii="仿宋_GB2312" w:hint="eastAsia"/>
        </w:rPr>
        <w:t>通过检查表明，各地坚持以习近平新时代中国特色社会主义思想为指导，深入贯彻党的十九大精神，全面贯彻习近平总书记</w:t>
      </w:r>
      <w:r>
        <w:rPr>
          <w:rFonts w:ascii="仿宋_GB2312" w:hAnsi="Calibri" w:cs="宋体" w:hint="eastAsia"/>
        </w:rPr>
        <w:t>关于防灾减灾救灾系列重要论述和提高自然灾害防治能力重要指示精神，</w:t>
      </w:r>
      <w:r>
        <w:rPr>
          <w:rFonts w:ascii="仿宋_GB2312" w:hAnsi="Calibri" w:hint="eastAsia"/>
        </w:rPr>
        <w:t>认真落实国务院</w:t>
      </w:r>
      <w:r>
        <w:rPr>
          <w:rFonts w:ascii="仿宋_GB2312" w:hint="eastAsia"/>
        </w:rPr>
        <w:t>、省</w:t>
      </w:r>
      <w:r>
        <w:rPr>
          <w:rFonts w:ascii="仿宋_GB2312" w:hAnsi="Calibri" w:hint="eastAsia"/>
        </w:rPr>
        <w:t>防震减灾工作联席会议精神，</w:t>
      </w:r>
      <w:r>
        <w:rPr>
          <w:rFonts w:ascii="仿宋_GB2312" w:hint="eastAsia"/>
        </w:rPr>
        <w:t>防震减灾工作各项任务取得明显成效。主要表现在：一是市县防震减灾机构落实改革要求，加快向“全灾种、大应急”需求转型，积极构建完善机制，防震减灾职责得到落实。各市(区)政府层层下达考核指标或签订目标责任书，确保各项工作任务全面完成。二是各地牢固树立震情第一的观念，制定震情跟踪工作方案并组织实施，强化观测</w:t>
      </w:r>
      <w:r>
        <w:rPr>
          <w:rFonts w:ascii="仿宋_GB2312"/>
        </w:rPr>
        <w:t>资料处理</w:t>
      </w:r>
      <w:r>
        <w:rPr>
          <w:rFonts w:ascii="仿宋_GB2312" w:hint="eastAsia"/>
        </w:rPr>
        <w:t>、</w:t>
      </w:r>
      <w:proofErr w:type="gramStart"/>
      <w:r>
        <w:rPr>
          <w:rFonts w:ascii="仿宋_GB2312" w:hint="eastAsia"/>
        </w:rPr>
        <w:t>异常落实</w:t>
      </w:r>
      <w:proofErr w:type="gramEnd"/>
      <w:r>
        <w:rPr>
          <w:rFonts w:ascii="仿宋_GB2312" w:hint="eastAsia"/>
        </w:rPr>
        <w:t>与震情分析会商</w:t>
      </w:r>
      <w:proofErr w:type="gramStart"/>
      <w:r>
        <w:rPr>
          <w:rFonts w:ascii="仿宋_GB2312" w:hint="eastAsia"/>
        </w:rPr>
        <w:t>研</w:t>
      </w:r>
      <w:proofErr w:type="gramEnd"/>
      <w:r>
        <w:rPr>
          <w:rFonts w:ascii="仿宋_GB2312" w:hint="eastAsia"/>
        </w:rPr>
        <w:t>判，全力做好重要时段的地震安全保障服务。</w:t>
      </w:r>
      <w:r>
        <w:rPr>
          <w:rFonts w:ascii="仿宋_GB2312" w:hAnsi="仿宋" w:cs="宋体" w:hint="eastAsia"/>
        </w:rPr>
        <w:t>各市不断优化宏观观测点、</w:t>
      </w:r>
      <w:r>
        <w:rPr>
          <w:rFonts w:ascii="仿宋_GB2312" w:hAnsi="仿宋" w:cs="宋体" w:hint="eastAsia"/>
        </w:rPr>
        <w:lastRenderedPageBreak/>
        <w:t>强化地震台网运维和观测环境保护、推进地震台站建设，合力推动</w:t>
      </w:r>
      <w:r>
        <w:rPr>
          <w:rFonts w:ascii="仿宋_GB2312" w:hint="eastAsia"/>
        </w:rPr>
        <w:t>地震烈度速报和预警等重点项目顺利实施。三是加强地震应急戒备，结合疫情</w:t>
      </w:r>
      <w:proofErr w:type="gramStart"/>
      <w:r>
        <w:rPr>
          <w:rFonts w:ascii="仿宋_GB2312" w:hint="eastAsia"/>
        </w:rPr>
        <w:t>防控制定</w:t>
      </w:r>
      <w:proofErr w:type="gramEnd"/>
      <w:r>
        <w:rPr>
          <w:rFonts w:ascii="仿宋_GB2312" w:hint="eastAsia"/>
        </w:rPr>
        <w:t>应急戒备方案，强化应急预案实操演练，建立与应急管理部门的衔接协作机制。</w:t>
      </w:r>
      <w:r>
        <w:rPr>
          <w:rFonts w:ascii="仿宋_GB2312" w:hAnsi="Calibri" w:hint="eastAsia"/>
        </w:rPr>
        <w:t>根据年度地震趋势会商意见，针对重点区域开展地震灾害预评估工作，为有效防范和应对地震灾害损失做好充分准备。</w:t>
      </w:r>
      <w:r>
        <w:rPr>
          <w:rFonts w:ascii="仿宋_GB2312" w:hint="eastAsia"/>
        </w:rPr>
        <w:t>四是强化抗震设防监管，扎实开展了全省建设工程地震安全大检查，持续推进建设工程抗震设防监管</w:t>
      </w:r>
      <w:proofErr w:type="gramStart"/>
      <w:r>
        <w:rPr>
          <w:rFonts w:ascii="仿宋_GB2312" w:hint="eastAsia"/>
        </w:rPr>
        <w:t>放管服改革</w:t>
      </w:r>
      <w:proofErr w:type="gramEnd"/>
      <w:r>
        <w:rPr>
          <w:rFonts w:ascii="仿宋_GB2312" w:hint="eastAsia"/>
        </w:rPr>
        <w:t>，积极完善规范地震安全性评价和抗震设防要求事中事后监管，确保新建、改建、扩建工程全部达到抗震设防要求。五是加快推进地震易发区房屋设施加固、地震灾害风险普查二大工程实施，各市积极推进实施方案制定印发，明确目标任务和责任落实，二大工程试点工作开局起步。六是不断夯实地震灾害防治工作基础，深入开展防震减灾科普宣传教育、防震减灾示范学校创建、综合减灾示范社区创建，进一步巩固拓展地震巨灾保险试点工作。七是主动服务城市规划建设和重大工程项目建设，积极推广城市活动断层探测、小区划成果应用于国土空间规划、城市建设规划，主动服务西安咸阳国际机场三期扩建工程、西安市城市轨道交通新增线路工程、陕西煤业化工集团有限公司建庄一体化煤电工程等重大工程项目地震安全。八是抓紧推进“十三五”项目收官，各市配合推进防震减灾综合基地、地震烈度速报与预警、安康中心台建设、兴平活断层探测与地震危险性评价、铜川及富平地震小区划、震害防御服务与技术系统、地震应急响应决</w:t>
      </w:r>
      <w:bookmarkStart w:id="3" w:name="_GoBack"/>
      <w:bookmarkEnd w:id="3"/>
      <w:r>
        <w:rPr>
          <w:rFonts w:ascii="仿宋_GB2312" w:hint="eastAsia"/>
        </w:rPr>
        <w:lastRenderedPageBreak/>
        <w:t>策服务系统项目以及市县能力提升项目建设收官。九是积极谋划“十四五”发展规划，坚持问题导向和目标导向，系统谋划 “十四五”防震减灾发展规划，厘定主要任务，</w:t>
      </w:r>
      <w:proofErr w:type="gramStart"/>
      <w:r>
        <w:rPr>
          <w:rFonts w:ascii="仿宋_GB2312" w:hint="eastAsia"/>
        </w:rPr>
        <w:t>凝练重点</w:t>
      </w:r>
      <w:proofErr w:type="gramEnd"/>
      <w:r>
        <w:rPr>
          <w:rFonts w:ascii="仿宋_GB2312" w:hint="eastAsia"/>
        </w:rPr>
        <w:t>项目,强化纵向衔接和横向协调，突出内涵质量和区域特色，推进“十四五”防震减灾规划编制。</w:t>
      </w:r>
    </w:p>
    <w:p w:rsidR="004D62B6" w:rsidRDefault="004D62B6" w:rsidP="004D62B6">
      <w:pPr>
        <w:adjustRightInd w:val="0"/>
        <w:snapToGrid w:val="0"/>
        <w:spacing w:line="600" w:lineRule="exact"/>
        <w:ind w:firstLineChars="200" w:firstLine="632"/>
        <w:rPr>
          <w:rFonts w:ascii="仿宋_GB2312"/>
        </w:rPr>
      </w:pPr>
      <w:r>
        <w:rPr>
          <w:rFonts w:ascii="仿宋_GB2312" w:hAnsi="黑体" w:hint="eastAsia"/>
        </w:rPr>
        <w:t>通过检查同时反映出，个别地方还存在机构改革职责转隶后工作衔接不畅、人员变动业务素质亟需提升等问题，存在对防震减灾工作重视不够，谋划不够，工作推动不够扎实，措施不到位，缺乏有效抓手，亟待进一步加强和改进。</w:t>
      </w:r>
    </w:p>
    <w:p w:rsidR="004D62B6" w:rsidRDefault="004D62B6" w:rsidP="004D62B6">
      <w:pPr>
        <w:adjustRightInd w:val="0"/>
        <w:snapToGrid w:val="0"/>
        <w:spacing w:line="600" w:lineRule="exact"/>
        <w:ind w:firstLineChars="200" w:firstLine="632"/>
        <w:rPr>
          <w:rFonts w:ascii="仿宋_GB2312"/>
        </w:rPr>
      </w:pPr>
      <w:r>
        <w:rPr>
          <w:rFonts w:ascii="仿宋_GB2312" w:hint="eastAsia"/>
        </w:rPr>
        <w:t>经综合评议，评定西安市、宝鸡市、咸阳市、汉中市、榆林市、渭南市、安康市为优秀等次，铜川市、延安市、韩城市、杨凌区、</w:t>
      </w:r>
      <w:proofErr w:type="gramStart"/>
      <w:r>
        <w:rPr>
          <w:rFonts w:ascii="仿宋_GB2312" w:hint="eastAsia"/>
        </w:rPr>
        <w:t>商洛市</w:t>
      </w:r>
      <w:proofErr w:type="gramEnd"/>
      <w:r>
        <w:rPr>
          <w:rFonts w:ascii="仿宋_GB2312" w:hint="eastAsia"/>
        </w:rPr>
        <w:t>为良好等次。</w:t>
      </w:r>
    </w:p>
    <w:p w:rsidR="004D62B6" w:rsidRDefault="004D62B6" w:rsidP="004D62B6">
      <w:pPr>
        <w:adjustRightInd w:val="0"/>
        <w:snapToGrid w:val="0"/>
        <w:spacing w:line="600" w:lineRule="exact"/>
        <w:ind w:firstLineChars="196" w:firstLine="619"/>
        <w:rPr>
          <w:rFonts w:ascii="仿宋_GB2312"/>
        </w:rPr>
      </w:pPr>
      <w:r>
        <w:rPr>
          <w:rFonts w:ascii="仿宋_GB2312" w:hint="eastAsia"/>
        </w:rPr>
        <w:t>2021年是“十四五”规划开局之年，是迈向全面建设社会主义现代化国家新征程的第一年，党的十九届五中全会精神为新阶段防震减灾工作指明了方向，让我们把思想和行动统一到习近平总书记关于防灾减灾救灾重要论述和十九届五中全会精神上来，立足新发展阶段，贯彻新发展理念，构建新发展格局，坚持统筹发展和安全，总结经验、检视不足，进一步强化风险意识和底线思维，系统谋划推进新阶段防震减灾工作的重要举措、重点任务、重大工程落实落地，推动地震灾害风险防治高质量发展，努力把地震灾害风险和损失降至最低，坚决扛起防范化解地震灾害风险的重大政治责任。</w:t>
      </w:r>
    </w:p>
    <w:p w:rsidR="004D62B6" w:rsidRDefault="004D62B6" w:rsidP="004D62B6">
      <w:pPr>
        <w:adjustRightInd w:val="0"/>
        <w:snapToGrid w:val="0"/>
        <w:spacing w:line="600" w:lineRule="exact"/>
        <w:rPr>
          <w:rFonts w:ascii="仿宋_GB2312"/>
        </w:rPr>
      </w:pPr>
      <w:r>
        <w:rPr>
          <w:rFonts w:ascii="仿宋_GB2312" w:hint="eastAsia"/>
        </w:rPr>
        <w:lastRenderedPageBreak/>
        <w:t>（此页无正文）</w:t>
      </w:r>
    </w:p>
    <w:p w:rsidR="004D62B6" w:rsidRDefault="004D62B6" w:rsidP="004D62B6">
      <w:pPr>
        <w:adjustRightInd w:val="0"/>
        <w:snapToGrid w:val="0"/>
        <w:spacing w:line="600" w:lineRule="exact"/>
        <w:rPr>
          <w:rFonts w:ascii="仿宋_GB2312"/>
        </w:rPr>
      </w:pPr>
    </w:p>
    <w:p w:rsidR="004D62B6" w:rsidRDefault="004D62B6" w:rsidP="004D62B6">
      <w:pPr>
        <w:adjustRightInd w:val="0"/>
        <w:snapToGrid w:val="0"/>
        <w:spacing w:line="600" w:lineRule="exact"/>
        <w:rPr>
          <w:rFonts w:ascii="仿宋_GB2312"/>
        </w:rPr>
      </w:pPr>
    </w:p>
    <w:p w:rsidR="004D62B6" w:rsidRDefault="004D62B6" w:rsidP="004D62B6">
      <w:pPr>
        <w:adjustRightInd w:val="0"/>
        <w:snapToGrid w:val="0"/>
        <w:spacing w:line="600" w:lineRule="exact"/>
        <w:rPr>
          <w:rFonts w:ascii="仿宋_GB2312"/>
        </w:rPr>
      </w:pPr>
    </w:p>
    <w:p w:rsidR="004D62B6" w:rsidRDefault="004D62B6" w:rsidP="004D62B6">
      <w:pPr>
        <w:adjustRightInd w:val="0"/>
        <w:snapToGrid w:val="0"/>
        <w:spacing w:line="600" w:lineRule="exact"/>
        <w:rPr>
          <w:rFonts w:ascii="仿宋_GB2312"/>
        </w:rPr>
      </w:pPr>
      <w:r>
        <w:rPr>
          <w:rFonts w:ascii="仿宋_GB2312" w:hint="eastAsia"/>
        </w:rPr>
        <w:t xml:space="preserve">                                  陕西省地震局</w:t>
      </w:r>
    </w:p>
    <w:p w:rsidR="00707233" w:rsidRPr="004D62B6" w:rsidRDefault="004D62B6" w:rsidP="004D62B6">
      <w:pPr>
        <w:adjustRightInd w:val="0"/>
        <w:snapToGrid w:val="0"/>
        <w:spacing w:line="600" w:lineRule="exact"/>
        <w:ind w:firstLineChars="1600" w:firstLine="5054"/>
        <w:rPr>
          <w:rFonts w:ascii="仿宋_GB2312"/>
        </w:rPr>
      </w:pPr>
      <w:r>
        <w:rPr>
          <w:rFonts w:ascii="仿宋_GB2312" w:hint="eastAsia"/>
        </w:rPr>
        <w:t>2020年12月29日</w:t>
      </w:r>
    </w:p>
    <w:sectPr w:rsidR="00707233" w:rsidRPr="004D62B6" w:rsidSect="00707233">
      <w:footerReference w:type="even" r:id="rId8"/>
      <w:footerReference w:type="default" r:id="rId9"/>
      <w:headerReference w:type="first" r:id="rId10"/>
      <w:pgSz w:w="11906" w:h="16838" w:code="9"/>
      <w:pgMar w:top="1985" w:right="1474" w:bottom="1134" w:left="1588" w:header="1701" w:footer="1021" w:gutter="0"/>
      <w:cols w:space="720"/>
      <w:titlePg/>
      <w:docGrid w:type="linesAndChar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98" w:rsidRDefault="00E86198">
      <w:r>
        <w:separator/>
      </w:r>
    </w:p>
  </w:endnote>
  <w:endnote w:type="continuationSeparator" w:id="0">
    <w:p w:rsidR="00E86198" w:rsidRDefault="00E8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firstLineChars="115" w:firstLine="322"/>
      <w:jc w:val="both"/>
      <w:rPr>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0E6A44">
      <w:rPr>
        <w:rStyle w:val="a3"/>
        <w:rFonts w:ascii="宋体" w:hAnsi="宋体"/>
        <w:noProof/>
        <w:sz w:val="28"/>
        <w:szCs w:val="28"/>
      </w:rPr>
      <w:t>2</w:t>
    </w:r>
    <w:r>
      <w:rPr>
        <w:rFonts w:ascii="宋体" w:hAnsi="宋体"/>
        <w:sz w:val="28"/>
        <w:szCs w:val="28"/>
      </w:rPr>
      <w:fldChar w:fldCharType="end"/>
    </w:r>
    <w:r>
      <w:rPr>
        <w:rStyle w:val="a3"/>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jc w:val="right"/>
      <w:rPr>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0E6A44">
      <w:rPr>
        <w:rStyle w:val="a3"/>
        <w:rFonts w:ascii="宋体" w:hAnsi="宋体"/>
        <w:noProof/>
        <w:sz w:val="28"/>
        <w:szCs w:val="28"/>
      </w:rPr>
      <w:t>3</w:t>
    </w:r>
    <w:r>
      <w:rPr>
        <w:rFonts w:ascii="宋体" w:hAnsi="宋体"/>
        <w:sz w:val="28"/>
        <w:szCs w:val="28"/>
      </w:rPr>
      <w:fldChar w:fldCharType="end"/>
    </w:r>
    <w:r>
      <w:rPr>
        <w:rStyle w:val="a3"/>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98" w:rsidRDefault="00E86198">
      <w:r>
        <w:separator/>
      </w:r>
    </w:p>
  </w:footnote>
  <w:footnote w:type="continuationSeparator" w:id="0">
    <w:p w:rsidR="00E86198" w:rsidRDefault="00E86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1" w:rsidRPr="009F7CE4" w:rsidRDefault="007B24A1" w:rsidP="007B24A1">
    <w:pPr>
      <w:tabs>
        <w:tab w:val="left" w:pos="0"/>
      </w:tabs>
      <w:spacing w:line="880" w:lineRule="exact"/>
      <w:jc w:val="center"/>
      <w:rPr>
        <w:rFonts w:ascii="方正小标宋_GBK" w:eastAsia="方正小标宋_GBK" w:hAnsi="华文中宋"/>
        <w:color w:val="FF0000"/>
        <w:w w:val="90"/>
        <w:sz w:val="84"/>
        <w:szCs w:val="84"/>
      </w:rPr>
    </w:pPr>
    <w:r w:rsidRPr="007B24A1">
      <w:rPr>
        <w:rFonts w:ascii="方正小标宋_GBK" w:eastAsia="方正小标宋_GBK" w:hAnsi="华文中宋" w:hint="eastAsia"/>
        <w:color w:val="FF0000"/>
        <w:spacing w:val="233"/>
        <w:kern w:val="0"/>
        <w:sz w:val="84"/>
        <w:szCs w:val="84"/>
        <w:fitText w:val="7371" w:id="1271172355"/>
      </w:rPr>
      <w:t>陕西省地震</w:t>
    </w:r>
    <w:r w:rsidRPr="007B24A1">
      <w:rPr>
        <w:rFonts w:ascii="方正小标宋_GBK" w:eastAsia="方正小标宋_GBK" w:hAnsi="华文中宋" w:hint="eastAsia"/>
        <w:color w:val="FF0000"/>
        <w:spacing w:val="1"/>
        <w:kern w:val="0"/>
        <w:sz w:val="84"/>
        <w:szCs w:val="84"/>
        <w:fitText w:val="7371" w:id="1271172355"/>
      </w:rPr>
      <w:t>局</w:t>
    </w:r>
  </w:p>
  <w:p w:rsidR="00771F62" w:rsidRDefault="004663AE">
    <w:pPr>
      <w:jc w:val="cente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180340</wp:posOffset>
              </wp:positionV>
              <wp:extent cx="6120130" cy="0"/>
              <wp:effectExtent l="28575" t="37465" r="33020" b="2921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XEHw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gXcYKdKB&#10;RS9CcZSFyvTGFRBQqY0N2uhJvZoXTd8cUrpqidrzyHB7NpAWM5K7lLBwBvB3/SfNIIYcvI5lOjW2&#10;C5BQAHSKbpxvbvCTRxQ2ZxmU5AFMo9ezhBTXRGOd/8h1h8KkxBI4R2ByfHEeqEPoNSTco/RaSBnN&#10;lgr1JZ4+ZtMA3RmQ7sH8t207WOi0FCyEh0Rn97tKWnQk0EDrdQpfqAzA34VZfVAswrecsNUw90TI&#10;yxzipQp4IA4IDrNLh3x7Sp9W89U8H+WT2WqUp3U9+rCu8tFsnT1O64e6qurse1CX5UUrGOMqsLt2&#10;a5b/XTcM7+bSZ7d+vRUmuUePEoHs9R9JR3eDoZfW2Gl23thQjWA0NGgMHh5TeAG/rmPUzye//AEA&#10;AP//AwBQSwMEFAAGAAgAAAAhAF4PWhjZAAAABgEAAA8AAABkcnMvZG93bnJldi54bWxMj8FuwjAQ&#10;RO+V+AdrkXorDqGlNMRBCKnnFuihRxMvSUS8jmyHhL/vVj2U4+ysZt7km9G24oo+NI4UzGcJCKTS&#10;mYYqBV/H96cViBA1Gd06QgU3DLApJg+5zowbaI/XQ6wEh1DItII6xi6TMpQ1Wh1mrkNi7+y81ZGl&#10;r6TxeuBw28o0SZbS6oa4odYd7mosL4feKvh+9eSG/cf5c9HTLaTd5Zi+JEo9TsftGkTEMf4/wy8+&#10;o0PBTCfXkwmiVcBDooJ09QyC3bflgoec/g6yyOU9fvEDAAD//wMAUEsBAi0AFAAGAAgAAAAhALaD&#10;OJL+AAAA4QEAABMAAAAAAAAAAAAAAAAAAAAAAFtDb250ZW50X1R5cGVzXS54bWxQSwECLQAUAAYA&#10;CAAAACEAOP0h/9YAAACUAQAACwAAAAAAAAAAAAAAAAAvAQAAX3JlbHMvLnJlbHNQSwECLQAUAAYA&#10;CAAAACEAEFH1xB8CAAA6BAAADgAAAAAAAAAAAAAAAAAuAgAAZHJzL2Uyb0RvYy54bWxQSwECLQAU&#10;AAYACAAAACEAXg9aGNkAAAAGAQAADwAAAAAAAAAAAAAAAAB5BAAAZHJzL2Rvd25yZXYueG1sUEsF&#10;BgAAAAAEAAQA8wAAAH8FAAAAAA==&#10;" strokecolor="red" strokeweight="4.5pt">
              <v:stroke linestyle="thickThin"/>
              <w10:wrap type="topAndBotto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300"/>
  <w:displayHorizontalDrawingGridEvery w:val="0"/>
  <w:displayVerticalDrawingGridEvery w:val="2"/>
  <w:characterSpacingControl w:val="compressPunctuation"/>
  <w:doNotValidateAgainstSchema/>
  <w:doNotDemarcateInvalidXml/>
  <w:hdrShapeDefaults>
    <o:shapedefaults v:ext="edit" spidmax="2049" strokecolor="red">
      <v:stroke color="red" weight="4.5pt" linestyle="thick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6B"/>
    <w:rsid w:val="000034DE"/>
    <w:rsid w:val="000110ED"/>
    <w:rsid w:val="00016DB0"/>
    <w:rsid w:val="00026EF3"/>
    <w:rsid w:val="000850AD"/>
    <w:rsid w:val="00097DD2"/>
    <w:rsid w:val="000A4325"/>
    <w:rsid w:val="000B66BC"/>
    <w:rsid w:val="000E6A44"/>
    <w:rsid w:val="000F1F62"/>
    <w:rsid w:val="0010175E"/>
    <w:rsid w:val="00102B82"/>
    <w:rsid w:val="001036F7"/>
    <w:rsid w:val="00106680"/>
    <w:rsid w:val="00112658"/>
    <w:rsid w:val="00112C69"/>
    <w:rsid w:val="00116D78"/>
    <w:rsid w:val="0013479D"/>
    <w:rsid w:val="00144674"/>
    <w:rsid w:val="00164A29"/>
    <w:rsid w:val="00164D48"/>
    <w:rsid w:val="0017082A"/>
    <w:rsid w:val="001A5716"/>
    <w:rsid w:val="001A6AA8"/>
    <w:rsid w:val="001D22C8"/>
    <w:rsid w:val="001E29C5"/>
    <w:rsid w:val="001F3B3A"/>
    <w:rsid w:val="00216BBC"/>
    <w:rsid w:val="00217B0C"/>
    <w:rsid w:val="002255CA"/>
    <w:rsid w:val="00252BCF"/>
    <w:rsid w:val="00265DE6"/>
    <w:rsid w:val="00270CEE"/>
    <w:rsid w:val="00270D96"/>
    <w:rsid w:val="00277B0A"/>
    <w:rsid w:val="0028367D"/>
    <w:rsid w:val="002A0379"/>
    <w:rsid w:val="002A0DA5"/>
    <w:rsid w:val="002C1D8C"/>
    <w:rsid w:val="002C3DA7"/>
    <w:rsid w:val="002C666D"/>
    <w:rsid w:val="002D4CFB"/>
    <w:rsid w:val="00303957"/>
    <w:rsid w:val="003171C7"/>
    <w:rsid w:val="00323BC3"/>
    <w:rsid w:val="00325E4E"/>
    <w:rsid w:val="00343DCC"/>
    <w:rsid w:val="003514FA"/>
    <w:rsid w:val="00353B20"/>
    <w:rsid w:val="00354C29"/>
    <w:rsid w:val="003903C3"/>
    <w:rsid w:val="003A412A"/>
    <w:rsid w:val="003A5D98"/>
    <w:rsid w:val="003C533E"/>
    <w:rsid w:val="00404948"/>
    <w:rsid w:val="004155EC"/>
    <w:rsid w:val="004166FC"/>
    <w:rsid w:val="004226F2"/>
    <w:rsid w:val="00423D4A"/>
    <w:rsid w:val="004265C8"/>
    <w:rsid w:val="00437EEC"/>
    <w:rsid w:val="00455C80"/>
    <w:rsid w:val="00461265"/>
    <w:rsid w:val="0046508A"/>
    <w:rsid w:val="0046604B"/>
    <w:rsid w:val="004663AE"/>
    <w:rsid w:val="004A74C0"/>
    <w:rsid w:val="004B2EF6"/>
    <w:rsid w:val="004B45B0"/>
    <w:rsid w:val="004C7738"/>
    <w:rsid w:val="004D3E48"/>
    <w:rsid w:val="004D62B6"/>
    <w:rsid w:val="004E63D1"/>
    <w:rsid w:val="004F6DEF"/>
    <w:rsid w:val="005028F1"/>
    <w:rsid w:val="00503C67"/>
    <w:rsid w:val="00517544"/>
    <w:rsid w:val="0052310A"/>
    <w:rsid w:val="005234C0"/>
    <w:rsid w:val="0052627F"/>
    <w:rsid w:val="0053082F"/>
    <w:rsid w:val="005309A9"/>
    <w:rsid w:val="00535AAB"/>
    <w:rsid w:val="00544D04"/>
    <w:rsid w:val="00550F09"/>
    <w:rsid w:val="00553144"/>
    <w:rsid w:val="00574316"/>
    <w:rsid w:val="00581990"/>
    <w:rsid w:val="00586D7D"/>
    <w:rsid w:val="00595D9C"/>
    <w:rsid w:val="005B55E4"/>
    <w:rsid w:val="005B71F9"/>
    <w:rsid w:val="005C25E1"/>
    <w:rsid w:val="006043DA"/>
    <w:rsid w:val="0060775A"/>
    <w:rsid w:val="00607E78"/>
    <w:rsid w:val="00636749"/>
    <w:rsid w:val="00643B81"/>
    <w:rsid w:val="0064462E"/>
    <w:rsid w:val="0065099C"/>
    <w:rsid w:val="00663BCE"/>
    <w:rsid w:val="00663D8C"/>
    <w:rsid w:val="00671E8C"/>
    <w:rsid w:val="006B081E"/>
    <w:rsid w:val="006B5068"/>
    <w:rsid w:val="006B5F19"/>
    <w:rsid w:val="006C0BD5"/>
    <w:rsid w:val="0070292B"/>
    <w:rsid w:val="00703EA3"/>
    <w:rsid w:val="00707233"/>
    <w:rsid w:val="007161E7"/>
    <w:rsid w:val="007432F8"/>
    <w:rsid w:val="00761B15"/>
    <w:rsid w:val="00771F62"/>
    <w:rsid w:val="007A13FA"/>
    <w:rsid w:val="007B24A1"/>
    <w:rsid w:val="007B2C6B"/>
    <w:rsid w:val="007F3CD4"/>
    <w:rsid w:val="00800009"/>
    <w:rsid w:val="008118E0"/>
    <w:rsid w:val="00812C4F"/>
    <w:rsid w:val="00823D50"/>
    <w:rsid w:val="00841EE3"/>
    <w:rsid w:val="008425D1"/>
    <w:rsid w:val="00847ADF"/>
    <w:rsid w:val="0085264D"/>
    <w:rsid w:val="0086210C"/>
    <w:rsid w:val="00880478"/>
    <w:rsid w:val="00885999"/>
    <w:rsid w:val="0089248A"/>
    <w:rsid w:val="008A244C"/>
    <w:rsid w:val="008B170D"/>
    <w:rsid w:val="008B59B7"/>
    <w:rsid w:val="008D368A"/>
    <w:rsid w:val="008D7514"/>
    <w:rsid w:val="008E4A2B"/>
    <w:rsid w:val="008F2511"/>
    <w:rsid w:val="00905C60"/>
    <w:rsid w:val="0092662A"/>
    <w:rsid w:val="0092749A"/>
    <w:rsid w:val="009348FF"/>
    <w:rsid w:val="00937C30"/>
    <w:rsid w:val="00951244"/>
    <w:rsid w:val="00955C29"/>
    <w:rsid w:val="009606EE"/>
    <w:rsid w:val="0096270C"/>
    <w:rsid w:val="00971C86"/>
    <w:rsid w:val="00980ECB"/>
    <w:rsid w:val="00981628"/>
    <w:rsid w:val="00987A1C"/>
    <w:rsid w:val="009E7B0B"/>
    <w:rsid w:val="009F05DC"/>
    <w:rsid w:val="00A12EA7"/>
    <w:rsid w:val="00A22C48"/>
    <w:rsid w:val="00A25EA1"/>
    <w:rsid w:val="00A315D0"/>
    <w:rsid w:val="00A431FB"/>
    <w:rsid w:val="00A52869"/>
    <w:rsid w:val="00A56177"/>
    <w:rsid w:val="00A8756E"/>
    <w:rsid w:val="00A90CE3"/>
    <w:rsid w:val="00B06D01"/>
    <w:rsid w:val="00B26007"/>
    <w:rsid w:val="00B30EF2"/>
    <w:rsid w:val="00B356F3"/>
    <w:rsid w:val="00B57620"/>
    <w:rsid w:val="00B6667B"/>
    <w:rsid w:val="00B85E3B"/>
    <w:rsid w:val="00BD56F2"/>
    <w:rsid w:val="00BD5EFA"/>
    <w:rsid w:val="00BE7B95"/>
    <w:rsid w:val="00C03592"/>
    <w:rsid w:val="00C05FA1"/>
    <w:rsid w:val="00C24EF2"/>
    <w:rsid w:val="00C367C4"/>
    <w:rsid w:val="00C36B87"/>
    <w:rsid w:val="00C44531"/>
    <w:rsid w:val="00C545EF"/>
    <w:rsid w:val="00C65A1A"/>
    <w:rsid w:val="00C866C3"/>
    <w:rsid w:val="00C913D4"/>
    <w:rsid w:val="00C96E8A"/>
    <w:rsid w:val="00CB5EF3"/>
    <w:rsid w:val="00CB7DE3"/>
    <w:rsid w:val="00CD0CCC"/>
    <w:rsid w:val="00CF1025"/>
    <w:rsid w:val="00D16884"/>
    <w:rsid w:val="00D177B6"/>
    <w:rsid w:val="00D309F9"/>
    <w:rsid w:val="00D44786"/>
    <w:rsid w:val="00D53CDD"/>
    <w:rsid w:val="00D80C06"/>
    <w:rsid w:val="00D858C1"/>
    <w:rsid w:val="00D90A04"/>
    <w:rsid w:val="00D975B6"/>
    <w:rsid w:val="00DA1F0F"/>
    <w:rsid w:val="00DB5BD0"/>
    <w:rsid w:val="00DD2638"/>
    <w:rsid w:val="00E368B2"/>
    <w:rsid w:val="00E37506"/>
    <w:rsid w:val="00E521E4"/>
    <w:rsid w:val="00E52F9F"/>
    <w:rsid w:val="00E7193B"/>
    <w:rsid w:val="00E7683B"/>
    <w:rsid w:val="00E82CFC"/>
    <w:rsid w:val="00E86198"/>
    <w:rsid w:val="00EC1629"/>
    <w:rsid w:val="00EC769A"/>
    <w:rsid w:val="00EC76DB"/>
    <w:rsid w:val="00EE4FA7"/>
    <w:rsid w:val="00EF035B"/>
    <w:rsid w:val="00F152C7"/>
    <w:rsid w:val="00F34A84"/>
    <w:rsid w:val="00F34BB4"/>
    <w:rsid w:val="00F371FD"/>
    <w:rsid w:val="00F46922"/>
    <w:rsid w:val="00F46BB9"/>
    <w:rsid w:val="00F52D88"/>
    <w:rsid w:val="00F54104"/>
    <w:rsid w:val="00F55D4D"/>
    <w:rsid w:val="00FA536A"/>
    <w:rsid w:val="00FD7592"/>
    <w:rsid w:val="00FE0A56"/>
    <w:rsid w:val="0C897D47"/>
    <w:rsid w:val="4E64220C"/>
    <w:rsid w:val="5A2267D6"/>
    <w:rsid w:val="5A4A649C"/>
    <w:rsid w:val="62F367A5"/>
    <w:rsid w:val="66CB639A"/>
    <w:rsid w:val="6F3A1BD5"/>
    <w:rsid w:val="767B79B2"/>
    <w:rsid w:val="79BF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paragraph" w:customStyle="1" w:styleId="a6">
    <w:basedOn w:val="a"/>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a5">
    <w:name w:val="footer"/>
    <w:basedOn w:val="a"/>
    <w:link w:val="Char0"/>
    <w:pPr>
      <w:tabs>
        <w:tab w:val="center" w:pos="4153"/>
        <w:tab w:val="right" w:pos="8306"/>
      </w:tabs>
      <w:snapToGrid w:val="0"/>
      <w:jc w:val="left"/>
    </w:pPr>
    <w:rPr>
      <w:rFonts w:ascii="Calibri" w:eastAsia="宋体" w:hAnsi="Calibri"/>
      <w:sz w:val="18"/>
      <w:szCs w:val="18"/>
      <w:lang w:val="x-none" w:eastAsia="x-non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paragraph" w:customStyle="1" w:styleId="a6">
    <w:basedOn w:val="a"/>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a5">
    <w:name w:val="footer"/>
    <w:basedOn w:val="a"/>
    <w:link w:val="Char0"/>
    <w:pPr>
      <w:tabs>
        <w:tab w:val="center" w:pos="4153"/>
        <w:tab w:val="right" w:pos="8306"/>
      </w:tabs>
      <w:snapToGrid w:val="0"/>
      <w:jc w:val="left"/>
    </w:pPr>
    <w:rPr>
      <w:rFonts w:ascii="Calibri" w:eastAsia="宋体" w:hAnsi="Calibri"/>
      <w:sz w:val="18"/>
      <w:szCs w:val="18"/>
      <w:lang w:val="x-none" w:eastAsia="x-non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F798-B471-4DF3-A7F0-7AF9F35C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1437</Characters>
  <Application>Microsoft Office Word</Application>
  <DocSecurity>0</DocSecurity>
  <PresentationFormat/>
  <Lines>11</Lines>
  <Paragraphs>3</Paragraphs>
  <Slides>0</Slides>
  <Notes>0</Notes>
  <HiddenSlides>0</HiddenSlides>
  <MMClips>0</MMClips>
  <ScaleCrop>false</ScaleCrop>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发文字号</dc:title>
  <dc:creator>范博</dc:creator>
  <cp:lastModifiedBy>李永辉</cp:lastModifiedBy>
  <cp:revision>2</cp:revision>
  <cp:lastPrinted>2020-12-29T08:50:00Z</cp:lastPrinted>
  <dcterms:created xsi:type="dcterms:W3CDTF">2021-01-28T08:16:00Z</dcterms:created>
  <dcterms:modified xsi:type="dcterms:W3CDTF">2021-01-28T09:31:00Z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